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2EE6C8" w14:textId="77777777" w:rsidR="0085779D" w:rsidRPr="005E71CA" w:rsidRDefault="0085779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p w14:paraId="1B5873FB" w14:textId="44978B35" w:rsidR="0085779D" w:rsidRPr="005E71CA" w:rsidRDefault="00C212E3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bookmarkStart w:id="0" w:name="bookmark=id.30j0zll" w:colFirst="0" w:colLast="0"/>
      <w:bookmarkStart w:id="1" w:name="bookmark=id.gjdgxs" w:colFirst="0" w:colLast="0"/>
      <w:bookmarkEnd w:id="0"/>
      <w:bookmarkEnd w:id="1"/>
      <w:r w:rsidRPr="005E71CA">
        <w:rPr>
          <w:rFonts w:ascii="Arial" w:eastAsia="Arial" w:hAnsi="Arial" w:cs="Arial"/>
          <w:b/>
          <w:color w:val="000000"/>
          <w:sz w:val="24"/>
          <w:szCs w:val="24"/>
        </w:rPr>
        <w:t xml:space="preserve">3GPP TSG-RAN WG4 Meeting #101-e  </w:t>
      </w:r>
      <w:r w:rsidRPr="005E71CA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Pr="005E71CA">
        <w:rPr>
          <w:rFonts w:ascii="Arial" w:eastAsia="Arial" w:hAnsi="Arial" w:cs="Arial"/>
          <w:b/>
          <w:color w:val="000000"/>
          <w:sz w:val="24"/>
          <w:szCs w:val="24"/>
        </w:rPr>
        <w:tab/>
        <w:t xml:space="preserve">                                 </w:t>
      </w:r>
      <w:r w:rsidR="00C6304B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bookmarkStart w:id="2" w:name="_GoBack"/>
      <w:r w:rsidR="00C6304B" w:rsidRPr="00C6304B">
        <w:rPr>
          <w:rFonts w:ascii="Arial" w:eastAsia="Arial" w:hAnsi="Arial" w:cs="Arial"/>
          <w:b/>
          <w:color w:val="000000"/>
          <w:sz w:val="24"/>
          <w:szCs w:val="24"/>
        </w:rPr>
        <w:t>R4-2119546</w:t>
      </w:r>
      <w:bookmarkEnd w:id="2"/>
    </w:p>
    <w:p w14:paraId="2B66182F" w14:textId="77777777" w:rsidR="0085779D" w:rsidRPr="005E71CA" w:rsidRDefault="00C212E3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r w:rsidRPr="005E71CA">
        <w:rPr>
          <w:rFonts w:ascii="Arial" w:eastAsia="Arial" w:hAnsi="Arial" w:cs="Arial"/>
          <w:b/>
          <w:color w:val="000000"/>
          <w:sz w:val="24"/>
          <w:szCs w:val="24"/>
        </w:rPr>
        <w:t>Electronic Meeting, 1</w:t>
      </w:r>
      <w:r w:rsidRPr="005E71CA">
        <w:rPr>
          <w:rFonts w:ascii="Arial" w:eastAsia="Arial" w:hAnsi="Arial" w:cs="Arial"/>
          <w:b/>
          <w:color w:val="000000"/>
          <w:sz w:val="24"/>
          <w:szCs w:val="24"/>
          <w:vertAlign w:val="superscript"/>
        </w:rPr>
        <w:t>st</w:t>
      </w:r>
      <w:r w:rsidRPr="005E71CA">
        <w:rPr>
          <w:rFonts w:ascii="Arial" w:eastAsia="Arial" w:hAnsi="Arial" w:cs="Arial"/>
          <w:b/>
          <w:color w:val="000000"/>
          <w:sz w:val="24"/>
          <w:szCs w:val="24"/>
        </w:rPr>
        <w:t>-12</w:t>
      </w:r>
      <w:r w:rsidRPr="005E71CA">
        <w:rPr>
          <w:rFonts w:ascii="Arial" w:eastAsia="Arial" w:hAnsi="Arial" w:cs="Arial"/>
          <w:b/>
          <w:color w:val="000000"/>
          <w:sz w:val="24"/>
          <w:szCs w:val="24"/>
          <w:vertAlign w:val="superscript"/>
        </w:rPr>
        <w:t>th</w:t>
      </w:r>
      <w:r w:rsidRPr="005E71CA">
        <w:rPr>
          <w:rFonts w:ascii="Arial" w:eastAsia="Arial" w:hAnsi="Arial" w:cs="Arial"/>
          <w:b/>
          <w:color w:val="000000"/>
          <w:sz w:val="24"/>
          <w:szCs w:val="24"/>
        </w:rPr>
        <w:t xml:space="preserve"> of November, 2021</w:t>
      </w:r>
    </w:p>
    <w:p w14:paraId="06BA9F2A" w14:textId="77777777" w:rsidR="0085779D" w:rsidRPr="005E71CA" w:rsidRDefault="0085779D">
      <w:pPr>
        <w:pBdr>
          <w:bottom w:val="single" w:sz="4" w:space="1" w:color="000000"/>
        </w:pBdr>
        <w:tabs>
          <w:tab w:val="right" w:pos="9639"/>
        </w:tabs>
        <w:jc w:val="both"/>
        <w:rPr>
          <w:rFonts w:ascii="Arial" w:eastAsia="Arial" w:hAnsi="Arial" w:cs="Arial"/>
          <w:sz w:val="16"/>
          <w:szCs w:val="16"/>
        </w:rPr>
      </w:pPr>
    </w:p>
    <w:p w14:paraId="4078CACD" w14:textId="3D1ED6EF" w:rsidR="0085779D" w:rsidRPr="00B6306B" w:rsidRDefault="00C212E3">
      <w:pPr>
        <w:tabs>
          <w:tab w:val="left" w:pos="2127"/>
        </w:tabs>
        <w:spacing w:after="0"/>
        <w:ind w:left="2126" w:hanging="2126"/>
        <w:jc w:val="both"/>
        <w:rPr>
          <w:rFonts w:ascii="Arial" w:eastAsia="Arial" w:hAnsi="Arial" w:cs="Arial"/>
          <w:b/>
          <w:lang w:val="en-US"/>
        </w:rPr>
      </w:pPr>
      <w:r w:rsidRPr="00B6306B">
        <w:rPr>
          <w:rFonts w:ascii="Arial" w:eastAsia="Arial" w:hAnsi="Arial" w:cs="Arial"/>
          <w:b/>
          <w:lang w:val="en-US"/>
        </w:rPr>
        <w:t>Source:</w:t>
      </w:r>
      <w:r w:rsidRPr="00B6306B">
        <w:rPr>
          <w:rFonts w:ascii="Arial" w:eastAsia="Arial" w:hAnsi="Arial" w:cs="Arial"/>
          <w:b/>
          <w:lang w:val="en-US"/>
        </w:rPr>
        <w:tab/>
      </w:r>
      <w:r w:rsidR="00A3168B" w:rsidRPr="00B6306B">
        <w:rPr>
          <w:rFonts w:ascii="Arial" w:eastAsia="Arial" w:hAnsi="Arial" w:cs="Arial"/>
          <w:b/>
          <w:lang w:val="en-US"/>
        </w:rPr>
        <w:t>THALES</w:t>
      </w:r>
    </w:p>
    <w:p w14:paraId="7508EB51" w14:textId="391FB757" w:rsidR="0085779D" w:rsidRPr="005E71CA" w:rsidRDefault="00C212E3">
      <w:pPr>
        <w:tabs>
          <w:tab w:val="left" w:pos="2127"/>
        </w:tabs>
        <w:spacing w:after="0"/>
        <w:ind w:left="2126" w:hanging="2126"/>
        <w:jc w:val="both"/>
        <w:rPr>
          <w:rFonts w:ascii="Arial" w:eastAsia="Arial" w:hAnsi="Arial" w:cs="Arial"/>
          <w:b/>
        </w:rPr>
      </w:pPr>
      <w:r w:rsidRPr="00A3168B">
        <w:rPr>
          <w:rFonts w:ascii="Arial" w:eastAsia="Arial" w:hAnsi="Arial" w:cs="Arial"/>
          <w:b/>
        </w:rPr>
        <w:t>Title:</w:t>
      </w:r>
      <w:r w:rsidRPr="00A3168B">
        <w:rPr>
          <w:rFonts w:ascii="Arial" w:eastAsia="Arial" w:hAnsi="Arial" w:cs="Arial"/>
          <w:b/>
        </w:rPr>
        <w:tab/>
      </w:r>
      <w:r w:rsidR="005D5E7A">
        <w:rPr>
          <w:rFonts w:ascii="Arial" w:eastAsia="Arial" w:hAnsi="Arial" w:cs="Arial"/>
          <w:b/>
        </w:rPr>
        <w:t>Correction of some Simulation Parameters for NTN Coexistence Scenarios</w:t>
      </w:r>
    </w:p>
    <w:p w14:paraId="72388240" w14:textId="77777777" w:rsidR="0085779D" w:rsidRPr="005E71CA" w:rsidRDefault="00C212E3">
      <w:pPr>
        <w:tabs>
          <w:tab w:val="left" w:pos="2127"/>
        </w:tabs>
        <w:spacing w:after="0"/>
        <w:ind w:left="2126" w:hanging="2126"/>
        <w:jc w:val="both"/>
        <w:rPr>
          <w:rFonts w:ascii="Arial" w:eastAsia="Arial" w:hAnsi="Arial" w:cs="Arial"/>
          <w:b/>
        </w:rPr>
      </w:pPr>
      <w:r w:rsidRPr="005E71CA">
        <w:rPr>
          <w:rFonts w:ascii="Arial" w:eastAsia="Arial" w:hAnsi="Arial" w:cs="Arial"/>
          <w:b/>
        </w:rPr>
        <w:t>Type:</w:t>
      </w:r>
      <w:r w:rsidRPr="005E71CA">
        <w:rPr>
          <w:rFonts w:ascii="Arial" w:eastAsia="Arial" w:hAnsi="Arial" w:cs="Arial"/>
          <w:b/>
        </w:rPr>
        <w:tab/>
        <w:t>discussion</w:t>
      </w:r>
    </w:p>
    <w:p w14:paraId="7CE9CCF4" w14:textId="77777777" w:rsidR="0085779D" w:rsidRPr="005E71CA" w:rsidRDefault="00C212E3">
      <w:pPr>
        <w:tabs>
          <w:tab w:val="left" w:pos="2127"/>
        </w:tabs>
        <w:spacing w:after="0"/>
        <w:ind w:left="2126" w:hanging="2126"/>
        <w:jc w:val="both"/>
        <w:rPr>
          <w:rFonts w:ascii="Arial" w:eastAsia="Arial" w:hAnsi="Arial" w:cs="Arial"/>
          <w:b/>
        </w:rPr>
      </w:pPr>
      <w:r w:rsidRPr="005E71CA">
        <w:rPr>
          <w:rFonts w:ascii="Arial" w:eastAsia="Arial" w:hAnsi="Arial" w:cs="Arial"/>
          <w:b/>
        </w:rPr>
        <w:t>Document for:</w:t>
      </w:r>
      <w:r w:rsidRPr="005E71CA">
        <w:rPr>
          <w:rFonts w:ascii="Arial" w:eastAsia="Arial" w:hAnsi="Arial" w:cs="Arial"/>
          <w:b/>
        </w:rPr>
        <w:tab/>
        <w:t>discussion</w:t>
      </w:r>
    </w:p>
    <w:p w14:paraId="3068A8A6" w14:textId="1461EF10" w:rsidR="0085779D" w:rsidRPr="005E71CA" w:rsidRDefault="00C212E3">
      <w:pPr>
        <w:tabs>
          <w:tab w:val="left" w:pos="2127"/>
        </w:tabs>
        <w:spacing w:after="0"/>
        <w:ind w:left="2126" w:hanging="2126"/>
        <w:jc w:val="both"/>
        <w:rPr>
          <w:rFonts w:ascii="Arial" w:eastAsia="Arial" w:hAnsi="Arial" w:cs="Arial"/>
          <w:b/>
        </w:rPr>
      </w:pPr>
      <w:r w:rsidRPr="005E71CA">
        <w:rPr>
          <w:rFonts w:ascii="Arial" w:eastAsia="Arial" w:hAnsi="Arial" w:cs="Arial"/>
          <w:b/>
        </w:rPr>
        <w:t>Agenda Item:</w:t>
      </w:r>
      <w:r w:rsidRPr="005E71CA">
        <w:rPr>
          <w:rFonts w:ascii="Arial" w:eastAsia="Arial" w:hAnsi="Arial" w:cs="Arial"/>
          <w:b/>
        </w:rPr>
        <w:tab/>
      </w:r>
      <w:r w:rsidR="00165D53">
        <w:rPr>
          <w:rFonts w:ascii="Arial" w:eastAsia="Arial" w:hAnsi="Arial" w:cs="Arial"/>
          <w:b/>
        </w:rPr>
        <w:t>8.13.2.1</w:t>
      </w:r>
    </w:p>
    <w:p w14:paraId="3A1AB375" w14:textId="77777777" w:rsidR="0085779D" w:rsidRPr="005E71CA" w:rsidRDefault="00C212E3">
      <w:pPr>
        <w:pBdr>
          <w:bottom w:val="single" w:sz="4" w:space="1" w:color="000000"/>
        </w:pBdr>
        <w:tabs>
          <w:tab w:val="left" w:pos="2127"/>
        </w:tabs>
        <w:spacing w:after="0"/>
        <w:ind w:left="2126" w:hanging="2126"/>
        <w:jc w:val="both"/>
        <w:rPr>
          <w:rFonts w:ascii="Arial" w:eastAsia="Arial" w:hAnsi="Arial" w:cs="Arial"/>
          <w:b/>
        </w:rPr>
      </w:pPr>
      <w:r w:rsidRPr="005E71CA">
        <w:rPr>
          <w:rFonts w:ascii="Arial" w:eastAsia="Arial" w:hAnsi="Arial" w:cs="Arial"/>
          <w:b/>
        </w:rPr>
        <w:t>Release:</w:t>
      </w:r>
      <w:r w:rsidRPr="005E71CA">
        <w:rPr>
          <w:rFonts w:ascii="Arial" w:eastAsia="Arial" w:hAnsi="Arial" w:cs="Arial"/>
          <w:b/>
        </w:rPr>
        <w:tab/>
        <w:t>Rel-17</w:t>
      </w:r>
    </w:p>
    <w:p w14:paraId="2D637076" w14:textId="77777777" w:rsidR="0085779D" w:rsidRPr="005E71CA" w:rsidRDefault="0085779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701"/>
          <w:tab w:val="right" w:pos="9072"/>
          <w:tab w:val="right" w:pos="10206"/>
        </w:tabs>
        <w:spacing w:after="0"/>
        <w:jc w:val="both"/>
        <w:rPr>
          <w:rFonts w:ascii="Arial" w:eastAsia="Arial" w:hAnsi="Arial" w:cs="Arial"/>
          <w:b/>
          <w:color w:val="000000"/>
        </w:rPr>
      </w:pPr>
    </w:p>
    <w:p w14:paraId="5ADE3A5A" w14:textId="77777777" w:rsidR="0085779D" w:rsidRPr="005E71CA" w:rsidRDefault="00C212E3">
      <w:pPr>
        <w:pStyle w:val="Titre1"/>
        <w:numPr>
          <w:ilvl w:val="0"/>
          <w:numId w:val="2"/>
        </w:numPr>
      </w:pPr>
      <w:r w:rsidRPr="005E71CA">
        <w:t>Introduction</w:t>
      </w:r>
    </w:p>
    <w:p w14:paraId="74EFC6B6" w14:textId="443A2C6F" w:rsidR="00A3168B" w:rsidRDefault="00A3168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During RAN4#100-e, the following documents related to NTN coexistence have been </w:t>
      </w:r>
      <w:r w:rsidRPr="003D1C52">
        <w:rPr>
          <w:rFonts w:ascii="Arial" w:eastAsia="Arial" w:hAnsi="Arial" w:cs="Arial"/>
          <w:b/>
          <w:highlight w:val="green"/>
        </w:rPr>
        <w:t>approved</w:t>
      </w:r>
      <w:r w:rsidRPr="003D1C52">
        <w:rPr>
          <w:rFonts w:ascii="Arial" w:eastAsia="Arial" w:hAnsi="Arial" w:cs="Arial"/>
          <w:b/>
        </w:rPr>
        <w:t>:</w:t>
      </w:r>
    </w:p>
    <w:p w14:paraId="5787430B" w14:textId="1BB7D3BC" w:rsidR="003D1C52" w:rsidRDefault="003D1C52" w:rsidP="003D1C52">
      <w:pPr>
        <w:pStyle w:val="Paragraphedeliste"/>
        <w:numPr>
          <w:ilvl w:val="0"/>
          <w:numId w:val="14"/>
        </w:numPr>
        <w:jc w:val="both"/>
        <w:rPr>
          <w:rFonts w:ascii="Arial" w:eastAsia="Arial" w:hAnsi="Arial" w:cs="Arial"/>
        </w:rPr>
      </w:pPr>
      <w:r w:rsidRPr="003D1C52">
        <w:rPr>
          <w:rFonts w:ascii="Arial" w:eastAsia="Arial" w:hAnsi="Arial" w:cs="Arial"/>
          <w:b/>
          <w:highlight w:val="green"/>
        </w:rPr>
        <w:t>R4-2115749</w:t>
      </w:r>
      <w:r>
        <w:rPr>
          <w:rFonts w:ascii="Arial" w:eastAsia="Arial" w:hAnsi="Arial" w:cs="Arial"/>
        </w:rPr>
        <w:t xml:space="preserve">, </w:t>
      </w:r>
      <w:r w:rsidRPr="003D1C52">
        <w:rPr>
          <w:rFonts w:ascii="Arial" w:eastAsia="Arial" w:hAnsi="Arial" w:cs="Arial"/>
        </w:rPr>
        <w:t>WF on NTN co-existence study</w:t>
      </w:r>
    </w:p>
    <w:p w14:paraId="76429D66" w14:textId="2F870260" w:rsidR="003D1C52" w:rsidRPr="003D1C52" w:rsidRDefault="003D1C52" w:rsidP="003D1C52">
      <w:pPr>
        <w:pStyle w:val="Paragraphedeliste"/>
        <w:numPr>
          <w:ilvl w:val="0"/>
          <w:numId w:val="14"/>
        </w:numPr>
        <w:jc w:val="both"/>
        <w:rPr>
          <w:rFonts w:ascii="Arial" w:hAnsi="Arial" w:cs="+mn-cs"/>
          <w:b/>
          <w:color w:val="282A35"/>
          <w:kern w:val="24"/>
          <w:lang w:eastAsia="fr-FR"/>
        </w:rPr>
      </w:pPr>
      <w:r w:rsidRPr="003D1C52">
        <w:rPr>
          <w:rFonts w:ascii="Arial" w:eastAsia="Arial" w:hAnsi="Arial" w:cs="Arial"/>
          <w:b/>
          <w:highlight w:val="green"/>
        </w:rPr>
        <w:t>R4-2115750</w:t>
      </w:r>
      <w:r w:rsidRPr="003D1C52">
        <w:rPr>
          <w:rFonts w:ascii="Arial" w:eastAsia="Arial" w:hAnsi="Arial" w:cs="Arial"/>
        </w:rPr>
        <w:t>, Simulation assumption for NTN co-existence study</w:t>
      </w:r>
    </w:p>
    <w:p w14:paraId="4AB25AA4" w14:textId="234681B4" w:rsidR="004264EC" w:rsidRDefault="003D1C52">
      <w:pPr>
        <w:jc w:val="both"/>
        <w:rPr>
          <w:rFonts w:ascii="Arial" w:eastAsia="Arial" w:hAnsi="Arial" w:cs="Arial"/>
        </w:rPr>
      </w:pPr>
      <w:r w:rsidRPr="00A3168B">
        <w:rPr>
          <w:rFonts w:ascii="Arial" w:eastAsia="Arial" w:hAnsi="Arial" w:cs="Arial"/>
          <w:noProof/>
          <w:lang w:val="fr-FR" w:eastAsia="fr-F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CC47CDF" wp14:editId="16D51B43">
                <wp:simplePos x="0" y="0"/>
                <wp:positionH relativeFrom="column">
                  <wp:posOffset>-1270</wp:posOffset>
                </wp:positionH>
                <wp:positionV relativeFrom="paragraph">
                  <wp:posOffset>806450</wp:posOffset>
                </wp:positionV>
                <wp:extent cx="5943600" cy="1404620"/>
                <wp:effectExtent l="0" t="0" r="19050" b="26670"/>
                <wp:wrapSquare wrapText="bothSides"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C2EEE2" w14:textId="5013726E" w:rsidR="007B37C0" w:rsidRDefault="007B37C0" w:rsidP="00B6306B">
                            <w:pPr>
                              <w:tabs>
                                <w:tab w:val="num" w:pos="2160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after="80"/>
                              <w:contextualSpacing/>
                              <w:textAlignment w:val="auto"/>
                              <w:rPr>
                                <w:rFonts w:ascii="Arial" w:hAnsi="Arial" w:cs="+mn-cs"/>
                                <w:b/>
                                <w:color w:val="282A35"/>
                                <w:kern w:val="24"/>
                                <w:lang w:eastAsia="fr-FR"/>
                              </w:rPr>
                            </w:pPr>
                            <w:r w:rsidRPr="00B6306B">
                              <w:rPr>
                                <w:rFonts w:ascii="Arial" w:hAnsi="Arial" w:cs="+mn-cs"/>
                                <w:b/>
                                <w:color w:val="282A35"/>
                                <w:kern w:val="24"/>
                                <w:highlight w:val="green"/>
                                <w:lang w:eastAsia="fr-FR"/>
                              </w:rPr>
                              <w:t>RAN4#100-e Agreements:</w:t>
                            </w:r>
                          </w:p>
                          <w:p w14:paraId="1519CF77" w14:textId="77777777" w:rsidR="007B37C0" w:rsidRPr="00B6306B" w:rsidRDefault="007B37C0" w:rsidP="00B6306B">
                            <w:pPr>
                              <w:tabs>
                                <w:tab w:val="num" w:pos="2160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after="80"/>
                              <w:contextualSpacing/>
                              <w:textAlignment w:val="auto"/>
                              <w:rPr>
                                <w:rFonts w:eastAsia="Times New Roman"/>
                                <w:b/>
                                <w:color w:val="00BBDD"/>
                                <w:szCs w:val="24"/>
                                <w:lang w:val="fr-FR" w:eastAsia="fr-FR"/>
                              </w:rPr>
                            </w:pPr>
                          </w:p>
                          <w:p w14:paraId="3E5332A9" w14:textId="77777777" w:rsidR="007B37C0" w:rsidRPr="00B6306B" w:rsidRDefault="007B37C0" w:rsidP="00B6306B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num" w:pos="3600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after="80" w:line="216" w:lineRule="auto"/>
                              <w:contextualSpacing/>
                              <w:jc w:val="both"/>
                              <w:textAlignment w:val="auto"/>
                              <w:rPr>
                                <w:rFonts w:eastAsia="Times New Roman"/>
                                <w:szCs w:val="24"/>
                                <w:lang w:val="en-US" w:eastAsia="fr-FR"/>
                              </w:rPr>
                            </w:pPr>
                            <w:r w:rsidRPr="004264EC">
                              <w:rPr>
                                <w:rFonts w:ascii="Arial" w:hAnsi="Arial" w:cs="+mn-cs"/>
                                <w:color w:val="242A75"/>
                                <w:kern w:val="24"/>
                                <w:highlight w:val="green"/>
                                <w:lang w:eastAsia="fr-FR"/>
                              </w:rPr>
                              <w:t>The updated summary of calibration results and assumptions will be captured in the new TR 38.863</w:t>
                            </w:r>
                          </w:p>
                          <w:p w14:paraId="18CB6014" w14:textId="65677A1F" w:rsidR="007B37C0" w:rsidRPr="00B6306B" w:rsidRDefault="007B37C0" w:rsidP="00B6306B">
                            <w:pPr>
                              <w:numPr>
                                <w:ilvl w:val="0"/>
                                <w:numId w:val="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80" w:line="216" w:lineRule="auto"/>
                              <w:contextualSpacing/>
                              <w:jc w:val="both"/>
                              <w:textAlignment w:val="auto"/>
                              <w:rPr>
                                <w:rFonts w:eastAsia="Times New Roman"/>
                                <w:szCs w:val="24"/>
                                <w:lang w:val="en-US" w:eastAsia="fr-FR"/>
                              </w:rPr>
                            </w:pPr>
                            <w:r w:rsidRPr="004264EC">
                              <w:rPr>
                                <w:rFonts w:ascii="Arial" w:eastAsia="Malgun Gothic" w:hAnsi="Arial" w:cs="+mn-cs"/>
                                <w:color w:val="242A75"/>
                                <w:kern w:val="24"/>
                                <w:highlight w:val="green"/>
                                <w:lang w:eastAsia="fr-FR"/>
                              </w:rPr>
                              <w:t>The calibration results indicate the consistency of most companies’ simulations. Therefore, calibration work has mostly been done for NTN coexist</w:t>
                            </w:r>
                            <w:r>
                              <w:rPr>
                                <w:rFonts w:ascii="Arial" w:eastAsia="Malgun Gothic" w:hAnsi="Arial" w:cs="+mn-cs"/>
                                <w:color w:val="242A75"/>
                                <w:kern w:val="24"/>
                                <w:highlight w:val="green"/>
                                <w:lang w:eastAsia="fr-FR"/>
                              </w:rPr>
                              <w:t xml:space="preserve">ence. Companies can continue to </w:t>
                            </w:r>
                            <w:r w:rsidRPr="004264EC">
                              <w:rPr>
                                <w:rFonts w:ascii="Arial" w:eastAsia="Malgun Gothic" w:hAnsi="Arial" w:cs="+mn-cs"/>
                                <w:color w:val="242A75"/>
                                <w:kern w:val="24"/>
                                <w:highlight w:val="green"/>
                                <w:lang w:eastAsia="fr-FR"/>
                              </w:rPr>
                              <w:t>contribute on calibration aspect over emails till Sep 30</w:t>
                            </w:r>
                            <w:proofErr w:type="spellStart"/>
                            <w:r w:rsidRPr="004264EC">
                              <w:rPr>
                                <w:rFonts w:ascii="Arial" w:eastAsia="Malgun Gothic" w:hAnsi="Arial" w:cs="+mn-cs"/>
                                <w:color w:val="242A75"/>
                                <w:kern w:val="24"/>
                                <w:position w:val="6"/>
                                <w:highlight w:val="green"/>
                                <w:vertAlign w:val="superscript"/>
                                <w:lang w:eastAsia="fr-FR"/>
                              </w:rPr>
                              <w:t>th</w:t>
                            </w:r>
                            <w:proofErr w:type="spellEnd"/>
                            <w:r w:rsidRPr="004264EC">
                              <w:rPr>
                                <w:rFonts w:ascii="Arial" w:eastAsia="Malgun Gothic" w:hAnsi="Arial" w:cs="+mn-cs"/>
                                <w:color w:val="242A75"/>
                                <w:kern w:val="24"/>
                                <w:highlight w:val="green"/>
                                <w:lang w:eastAsia="fr-FR"/>
                              </w:rPr>
                              <w:t xml:space="preserve">. </w:t>
                            </w:r>
                          </w:p>
                          <w:p w14:paraId="031C2616" w14:textId="77777777" w:rsidR="007B37C0" w:rsidRPr="00B6306B" w:rsidRDefault="007B37C0" w:rsidP="00B6306B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num" w:pos="3600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after="80" w:line="216" w:lineRule="auto"/>
                              <w:contextualSpacing/>
                              <w:jc w:val="both"/>
                              <w:textAlignment w:val="auto"/>
                              <w:rPr>
                                <w:rFonts w:eastAsia="Times New Roman"/>
                                <w:szCs w:val="24"/>
                                <w:lang w:val="en-US" w:eastAsia="fr-FR"/>
                              </w:rPr>
                            </w:pPr>
                            <w:r w:rsidRPr="004264EC">
                              <w:rPr>
                                <w:rFonts w:ascii="Arial" w:eastAsia="Malgun Gothic" w:hAnsi="Arial" w:cs="+mn-cs"/>
                                <w:color w:val="242A75"/>
                                <w:kern w:val="24"/>
                                <w:highlight w:val="green"/>
                                <w:lang w:eastAsia="fr-FR"/>
                              </w:rPr>
                              <w:t>RAN4 start to discuss the simulation assumption and co-existence results for phase 1 as agreed in previous work plan, RAN4 will check the status in Nov 2021 RAN4 meeting with the target to conclude phase 1 co-existence study by Nov 2021.</w:t>
                            </w:r>
                          </w:p>
                          <w:p w14:paraId="28831F9E" w14:textId="159B8167" w:rsidR="007B37C0" w:rsidRPr="00B6306B" w:rsidRDefault="007B37C0" w:rsidP="00B6306B">
                            <w:pPr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textAlignment w:val="auto"/>
                              <w:rPr>
                                <w:rFonts w:eastAsia="Times New Roman"/>
                                <w:color w:val="00BBDD"/>
                                <w:lang w:val="en-US" w:eastAsia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CC47CDF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.1pt;margin-top:63.5pt;width:468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">
                <v:textbox style="mso-fit-shape-to-text:t">
                  <w:txbxContent>
                    <w:p w14:paraId="51C2EEE2" w14:textId="5013726E" w:rsidR="007B37C0" w:rsidRDefault="007B37C0" w:rsidP="00B6306B">
                      <w:pPr>
                        <w:tabs>
                          <w:tab w:val="num" w:pos="2160"/>
                        </w:tabs>
                        <w:overflowPunct/>
                        <w:autoSpaceDE/>
                        <w:autoSpaceDN/>
                        <w:adjustRightInd/>
                        <w:spacing w:after="80"/>
                        <w:contextualSpacing/>
                        <w:textAlignment w:val="auto"/>
                        <w:rPr>
                          <w:rFonts w:ascii="Arial" w:hAnsi="Arial" w:cs="+mn-cs"/>
                          <w:b/>
                          <w:color w:val="282A35"/>
                          <w:kern w:val="24"/>
                          <w:lang w:eastAsia="fr-FR"/>
                        </w:rPr>
                      </w:pPr>
                      <w:r w:rsidRPr="00B6306B">
                        <w:rPr>
                          <w:rFonts w:ascii="Arial" w:hAnsi="Arial" w:cs="+mn-cs"/>
                          <w:b/>
                          <w:color w:val="282A35"/>
                          <w:kern w:val="24"/>
                          <w:highlight w:val="green"/>
                          <w:lang w:eastAsia="fr-FR"/>
                        </w:rPr>
                        <w:t>RAN4#100-e Agreements:</w:t>
                      </w:r>
                    </w:p>
                    <w:p w14:paraId="1519CF77" w14:textId="77777777" w:rsidR="007B37C0" w:rsidRPr="00B6306B" w:rsidRDefault="007B37C0" w:rsidP="00B6306B">
                      <w:pPr>
                        <w:tabs>
                          <w:tab w:val="num" w:pos="2160"/>
                        </w:tabs>
                        <w:overflowPunct/>
                        <w:autoSpaceDE/>
                        <w:autoSpaceDN/>
                        <w:adjustRightInd/>
                        <w:spacing w:after="80"/>
                        <w:contextualSpacing/>
                        <w:textAlignment w:val="auto"/>
                        <w:rPr>
                          <w:rFonts w:eastAsia="Times New Roman"/>
                          <w:b/>
                          <w:color w:val="00BBDD"/>
                          <w:szCs w:val="24"/>
                          <w:lang w:val="fr-FR" w:eastAsia="fr-FR"/>
                        </w:rPr>
                      </w:pPr>
                    </w:p>
                    <w:p w14:paraId="3E5332A9" w14:textId="77777777" w:rsidR="007B37C0" w:rsidRPr="00B6306B" w:rsidRDefault="007B37C0" w:rsidP="00B6306B">
                      <w:pPr>
                        <w:numPr>
                          <w:ilvl w:val="0"/>
                          <w:numId w:val="9"/>
                        </w:numPr>
                        <w:tabs>
                          <w:tab w:val="num" w:pos="3600"/>
                        </w:tabs>
                        <w:overflowPunct/>
                        <w:autoSpaceDE/>
                        <w:autoSpaceDN/>
                        <w:adjustRightInd/>
                        <w:spacing w:after="80" w:line="216" w:lineRule="auto"/>
                        <w:contextualSpacing/>
                        <w:jc w:val="both"/>
                        <w:textAlignment w:val="auto"/>
                        <w:rPr>
                          <w:rFonts w:eastAsia="Times New Roman"/>
                          <w:szCs w:val="24"/>
                          <w:lang w:val="en-US" w:eastAsia="fr-FR"/>
                        </w:rPr>
                      </w:pPr>
                      <w:r w:rsidRPr="004264EC">
                        <w:rPr>
                          <w:rFonts w:ascii="Arial" w:hAnsi="Arial" w:cs="+mn-cs"/>
                          <w:color w:val="242A75"/>
                          <w:kern w:val="24"/>
                          <w:highlight w:val="green"/>
                          <w:lang w:eastAsia="fr-FR"/>
                        </w:rPr>
                        <w:t>The updated summary of calibration results and assumptions will be captured in the new TR 38.863</w:t>
                      </w:r>
                    </w:p>
                    <w:p w14:paraId="18CB6014" w14:textId="65677A1F" w:rsidR="007B37C0" w:rsidRPr="00B6306B" w:rsidRDefault="007B37C0" w:rsidP="00B6306B">
                      <w:pPr>
                        <w:numPr>
                          <w:ilvl w:val="0"/>
                          <w:numId w:val="9"/>
                        </w:numPr>
                        <w:overflowPunct/>
                        <w:autoSpaceDE/>
                        <w:autoSpaceDN/>
                        <w:adjustRightInd/>
                        <w:spacing w:after="80" w:line="216" w:lineRule="auto"/>
                        <w:contextualSpacing/>
                        <w:jc w:val="both"/>
                        <w:textAlignment w:val="auto"/>
                        <w:rPr>
                          <w:rFonts w:eastAsia="Times New Roman"/>
                          <w:szCs w:val="24"/>
                          <w:lang w:val="en-US" w:eastAsia="fr-FR"/>
                        </w:rPr>
                      </w:pPr>
                      <w:r w:rsidRPr="004264EC">
                        <w:rPr>
                          <w:rFonts w:ascii="Arial" w:eastAsia="Malgun Gothic" w:hAnsi="Arial" w:cs="+mn-cs"/>
                          <w:color w:val="242A75"/>
                          <w:kern w:val="24"/>
                          <w:highlight w:val="green"/>
                          <w:lang w:eastAsia="fr-FR"/>
                        </w:rPr>
                        <w:t>The calibration results indicate the consistency of most companies’ simulations. Therefore, calibration work has mostly been done for NTN coexist</w:t>
                      </w:r>
                      <w:r>
                        <w:rPr>
                          <w:rFonts w:ascii="Arial" w:eastAsia="Malgun Gothic" w:hAnsi="Arial" w:cs="+mn-cs"/>
                          <w:color w:val="242A75"/>
                          <w:kern w:val="24"/>
                          <w:highlight w:val="green"/>
                          <w:lang w:eastAsia="fr-FR"/>
                        </w:rPr>
                        <w:t xml:space="preserve">ence. Companies can continue to </w:t>
                      </w:r>
                      <w:r w:rsidRPr="004264EC">
                        <w:rPr>
                          <w:rFonts w:ascii="Arial" w:eastAsia="Malgun Gothic" w:hAnsi="Arial" w:cs="+mn-cs"/>
                          <w:color w:val="242A75"/>
                          <w:kern w:val="24"/>
                          <w:highlight w:val="green"/>
                          <w:lang w:eastAsia="fr-FR"/>
                        </w:rPr>
                        <w:t>contribute on calibration aspect over emails till Sep 30</w:t>
                      </w:r>
                      <w:r w:rsidRPr="004264EC">
                        <w:rPr>
                          <w:rFonts w:ascii="Arial" w:eastAsia="Malgun Gothic" w:hAnsi="Arial" w:cs="+mn-cs"/>
                          <w:color w:val="242A75"/>
                          <w:kern w:val="24"/>
                          <w:position w:val="6"/>
                          <w:highlight w:val="green"/>
                          <w:vertAlign w:val="superscript"/>
                          <w:lang w:eastAsia="fr-FR"/>
                        </w:rPr>
                        <w:t>th</w:t>
                      </w:r>
                      <w:r w:rsidRPr="004264EC">
                        <w:rPr>
                          <w:rFonts w:ascii="Arial" w:eastAsia="Malgun Gothic" w:hAnsi="Arial" w:cs="+mn-cs"/>
                          <w:color w:val="242A75"/>
                          <w:kern w:val="24"/>
                          <w:highlight w:val="green"/>
                          <w:lang w:eastAsia="fr-FR"/>
                        </w:rPr>
                        <w:t xml:space="preserve">. </w:t>
                      </w:r>
                    </w:p>
                    <w:p w14:paraId="031C2616" w14:textId="77777777" w:rsidR="007B37C0" w:rsidRPr="00B6306B" w:rsidRDefault="007B37C0" w:rsidP="00B6306B">
                      <w:pPr>
                        <w:numPr>
                          <w:ilvl w:val="0"/>
                          <w:numId w:val="9"/>
                        </w:numPr>
                        <w:tabs>
                          <w:tab w:val="num" w:pos="3600"/>
                        </w:tabs>
                        <w:overflowPunct/>
                        <w:autoSpaceDE/>
                        <w:autoSpaceDN/>
                        <w:adjustRightInd/>
                        <w:spacing w:after="80" w:line="216" w:lineRule="auto"/>
                        <w:contextualSpacing/>
                        <w:jc w:val="both"/>
                        <w:textAlignment w:val="auto"/>
                        <w:rPr>
                          <w:rFonts w:eastAsia="Times New Roman"/>
                          <w:szCs w:val="24"/>
                          <w:lang w:val="en-US" w:eastAsia="fr-FR"/>
                        </w:rPr>
                      </w:pPr>
                      <w:r w:rsidRPr="004264EC">
                        <w:rPr>
                          <w:rFonts w:ascii="Arial" w:eastAsia="Malgun Gothic" w:hAnsi="Arial" w:cs="+mn-cs"/>
                          <w:color w:val="242A75"/>
                          <w:kern w:val="24"/>
                          <w:highlight w:val="green"/>
                          <w:lang w:eastAsia="fr-FR"/>
                        </w:rPr>
                        <w:t>RAN4 start to discuss the simulation assumption and co-existence results for phase 1 as agreed in previous work plan, RAN4 will check the status in Nov 2021 RAN4 meeting with the target to conclude phase 1 co-existence study by Nov 2021.</w:t>
                      </w:r>
                    </w:p>
                    <w:p w14:paraId="28831F9E" w14:textId="159B8167" w:rsidR="007B37C0" w:rsidRPr="00B6306B" w:rsidRDefault="007B37C0" w:rsidP="00B6306B">
                      <w:pPr>
                        <w:autoSpaceDE/>
                        <w:autoSpaceDN/>
                        <w:adjustRightInd/>
                        <w:spacing w:after="0"/>
                        <w:contextualSpacing/>
                        <w:textAlignment w:val="auto"/>
                        <w:rPr>
                          <w:rFonts w:eastAsia="Times New Roman"/>
                          <w:color w:val="00BBDD"/>
                          <w:lang w:val="en-US" w:eastAsia="fr-FR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3168B">
        <w:rPr>
          <w:rFonts w:ascii="Arial" w:eastAsia="Arial" w:hAnsi="Arial" w:cs="Arial"/>
        </w:rPr>
        <w:t>For further details, please also consider the e</w:t>
      </w:r>
      <w:r w:rsidR="00A3168B" w:rsidRPr="00A3168B">
        <w:rPr>
          <w:rFonts w:ascii="Arial" w:eastAsia="Arial" w:hAnsi="Arial" w:cs="Arial"/>
        </w:rPr>
        <w:t>mail discussion summary for [100-e</w:t>
      </w:r>
      <w:proofErr w:type="gramStart"/>
      <w:r w:rsidR="00A3168B" w:rsidRPr="00A3168B">
        <w:rPr>
          <w:rFonts w:ascii="Arial" w:eastAsia="Arial" w:hAnsi="Arial" w:cs="Arial"/>
        </w:rPr>
        <w:t>][</w:t>
      </w:r>
      <w:proofErr w:type="gramEnd"/>
      <w:r w:rsidR="00A3168B" w:rsidRPr="00A3168B">
        <w:rPr>
          <w:rFonts w:ascii="Arial" w:eastAsia="Arial" w:hAnsi="Arial" w:cs="Arial"/>
        </w:rPr>
        <w:t>313] NTN_Solutions_Part2</w:t>
      </w:r>
      <w:r w:rsidR="00A3168B">
        <w:rPr>
          <w:rFonts w:ascii="Arial" w:eastAsia="Arial" w:hAnsi="Arial" w:cs="Arial"/>
        </w:rPr>
        <w:t xml:space="preserve"> (</w:t>
      </w:r>
      <w:r w:rsidR="00A3168B" w:rsidRPr="00B6306B">
        <w:rPr>
          <w:rFonts w:ascii="Arial" w:eastAsia="Arial" w:hAnsi="Arial" w:cs="Arial"/>
        </w:rPr>
        <w:t>R4-2115785, noted</w:t>
      </w:r>
      <w:r w:rsidR="00A3168B">
        <w:rPr>
          <w:rFonts w:ascii="Arial" w:eastAsia="Arial" w:hAnsi="Arial" w:cs="Arial"/>
        </w:rPr>
        <w:t>).</w:t>
      </w:r>
      <w:r w:rsidR="004264EC">
        <w:rPr>
          <w:rFonts w:ascii="Arial" w:eastAsia="Arial" w:hAnsi="Arial" w:cs="Arial"/>
        </w:rPr>
        <w:t>T</w:t>
      </w:r>
      <w:r w:rsidR="00A3168B">
        <w:rPr>
          <w:rFonts w:ascii="Arial" w:eastAsia="Arial" w:hAnsi="Arial" w:cs="Arial"/>
        </w:rPr>
        <w:t xml:space="preserve">he </w:t>
      </w:r>
      <w:r w:rsidR="004264EC">
        <w:rPr>
          <w:rFonts w:ascii="Arial" w:eastAsia="Arial" w:hAnsi="Arial" w:cs="Arial"/>
        </w:rPr>
        <w:t xml:space="preserve">simulation </w:t>
      </w:r>
      <w:r w:rsidR="00A3168B">
        <w:rPr>
          <w:rFonts w:ascii="Arial" w:eastAsia="Arial" w:hAnsi="Arial" w:cs="Arial"/>
        </w:rPr>
        <w:t xml:space="preserve">calibration </w:t>
      </w:r>
      <w:r w:rsidR="004264EC">
        <w:rPr>
          <w:rFonts w:ascii="Arial" w:eastAsia="Arial" w:hAnsi="Arial" w:cs="Arial"/>
        </w:rPr>
        <w:t xml:space="preserve">phase (Phase 0) almost finished (see for example </w:t>
      </w:r>
      <w:r w:rsidR="004264EC" w:rsidRPr="004264EC">
        <w:rPr>
          <w:rFonts w:ascii="Arial" w:eastAsia="Arial" w:hAnsi="Arial" w:cs="Arial"/>
        </w:rPr>
        <w:t>R4-2115628</w:t>
      </w:r>
      <w:r w:rsidR="004264EC">
        <w:rPr>
          <w:rFonts w:ascii="Arial" w:eastAsia="Arial" w:hAnsi="Arial" w:cs="Arial"/>
        </w:rPr>
        <w:t>), and since then companies provided updates on the calibration results for both NTN and TN.</w:t>
      </w:r>
      <w:r>
        <w:rPr>
          <w:rFonts w:ascii="Arial" w:eastAsia="Arial" w:hAnsi="Arial" w:cs="Arial"/>
        </w:rPr>
        <w:t xml:space="preserve"> </w:t>
      </w:r>
      <w:r w:rsidR="004264EC">
        <w:rPr>
          <w:rFonts w:ascii="Arial" w:eastAsia="Arial" w:hAnsi="Arial" w:cs="Arial"/>
        </w:rPr>
        <w:t>Moreover, during RAN4#100-e meeting, the following agreements have been made on the 20</w:t>
      </w:r>
      <w:r w:rsidR="004264EC" w:rsidRPr="00B6306B">
        <w:rPr>
          <w:rFonts w:ascii="Arial" w:eastAsia="Arial" w:hAnsi="Arial" w:cs="Arial"/>
          <w:vertAlign w:val="superscript"/>
        </w:rPr>
        <w:t>th</w:t>
      </w:r>
      <w:r w:rsidR="004264EC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 xml:space="preserve">of </w:t>
      </w:r>
      <w:r w:rsidR="004264EC">
        <w:rPr>
          <w:rFonts w:ascii="Arial" w:eastAsia="Arial" w:hAnsi="Arial" w:cs="Arial"/>
        </w:rPr>
        <w:t xml:space="preserve">August GTW </w:t>
      </w:r>
      <w:r>
        <w:rPr>
          <w:rFonts w:ascii="Arial" w:eastAsia="Arial" w:hAnsi="Arial" w:cs="Arial"/>
        </w:rPr>
        <w:t>(</w:t>
      </w:r>
      <w:r w:rsidR="004264EC">
        <w:rPr>
          <w:rFonts w:ascii="Arial" w:eastAsia="Arial" w:hAnsi="Arial" w:cs="Arial"/>
        </w:rPr>
        <w:t>online</w:t>
      </w:r>
      <w:r>
        <w:rPr>
          <w:rFonts w:ascii="Arial" w:eastAsia="Arial" w:hAnsi="Arial" w:cs="Arial"/>
        </w:rPr>
        <w:t>)</w:t>
      </w:r>
      <w:r w:rsidR="004264EC">
        <w:rPr>
          <w:rFonts w:ascii="Arial" w:eastAsia="Arial" w:hAnsi="Arial" w:cs="Arial"/>
        </w:rPr>
        <w:t xml:space="preserve"> meeting:</w:t>
      </w:r>
    </w:p>
    <w:p w14:paraId="4FFE0DA6" w14:textId="288F689E" w:rsidR="0085779D" w:rsidRPr="005E71CA" w:rsidRDefault="0085779D">
      <w:pPr>
        <w:jc w:val="both"/>
        <w:rPr>
          <w:rFonts w:ascii="Arial" w:eastAsia="Arial" w:hAnsi="Arial" w:cs="Arial"/>
        </w:rPr>
      </w:pPr>
    </w:p>
    <w:p w14:paraId="02219D4B" w14:textId="24AFE451" w:rsidR="00E44B86" w:rsidRPr="00E44B86" w:rsidRDefault="00E44B86" w:rsidP="00E44B86">
      <w:pPr>
        <w:pStyle w:val="Titre1"/>
        <w:numPr>
          <w:ilvl w:val="0"/>
          <w:numId w:val="2"/>
        </w:numPr>
      </w:pPr>
      <w:r>
        <w:t>Recommendations for Simulation Parameters Correction in</w:t>
      </w:r>
      <w:r w:rsidRPr="00E44B86">
        <w:t xml:space="preserve"> NTN Coexistence Scenarios</w:t>
      </w:r>
    </w:p>
    <w:p w14:paraId="4A88B3CB" w14:textId="4DADFA43" w:rsidR="002821FA" w:rsidRDefault="00E44B86" w:rsidP="00E44B8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this contribution it is proposed to correct some of th</w:t>
      </w:r>
      <w:r w:rsidR="00FF781D">
        <w:rPr>
          <w:rFonts w:ascii="Arial" w:hAnsi="Arial" w:cs="Arial"/>
        </w:rPr>
        <w:t>e simulation parameters used as</w:t>
      </w:r>
      <w:r>
        <w:rPr>
          <w:rFonts w:ascii="Arial" w:hAnsi="Arial" w:cs="Arial"/>
        </w:rPr>
        <w:t xml:space="preserve"> si</w:t>
      </w:r>
      <w:r w:rsidRPr="00E44B86">
        <w:rPr>
          <w:rFonts w:ascii="Arial" w:hAnsi="Arial" w:cs="Arial"/>
        </w:rPr>
        <w:t>mulation assumption</w:t>
      </w:r>
      <w:r w:rsidR="00FF781D">
        <w:rPr>
          <w:rFonts w:ascii="Arial" w:hAnsi="Arial" w:cs="Arial"/>
        </w:rPr>
        <w:t>s for NTN coexistence studies</w:t>
      </w:r>
      <w:r>
        <w:rPr>
          <w:rFonts w:ascii="Arial" w:hAnsi="Arial" w:cs="Arial"/>
        </w:rPr>
        <w:t xml:space="preserve">. Latest NTN reference simulation document is </w:t>
      </w:r>
      <w:r w:rsidRPr="00E44B86">
        <w:rPr>
          <w:rFonts w:ascii="Arial" w:hAnsi="Arial" w:cs="Arial"/>
        </w:rPr>
        <w:t>R4-2115750</w:t>
      </w:r>
      <w:r>
        <w:rPr>
          <w:rFonts w:ascii="Arial" w:hAnsi="Arial" w:cs="Arial"/>
        </w:rPr>
        <w:t xml:space="preserve"> submitted and approved in RAN4#100-e.</w:t>
      </w:r>
    </w:p>
    <w:p w14:paraId="3A0D2ECC" w14:textId="7D212BD0" w:rsidR="00E24F3D" w:rsidRDefault="00E24F3D" w:rsidP="00E24F3D">
      <w:pPr>
        <w:tabs>
          <w:tab w:val="left" w:pos="1536"/>
        </w:tabs>
        <w:jc w:val="both"/>
        <w:rPr>
          <w:rFonts w:ascii="Arial" w:hAnsi="Arial" w:cs="Arial"/>
          <w:b/>
        </w:rPr>
      </w:pPr>
      <w:r w:rsidRPr="00E24F3D">
        <w:rPr>
          <w:rFonts w:ascii="Arial" w:hAnsi="Arial" w:cs="Arial"/>
          <w:b/>
        </w:rPr>
        <w:t xml:space="preserve">Proposal 1. </w:t>
      </w:r>
      <w:r w:rsidRPr="00E24F3D">
        <w:rPr>
          <w:rFonts w:ascii="Arial" w:hAnsi="Arial" w:cs="Arial"/>
        </w:rPr>
        <w:t xml:space="preserve">Replace </w:t>
      </w:r>
      <w:r>
        <w:rPr>
          <w:rFonts w:ascii="Arial" w:hAnsi="Arial" w:cs="Arial"/>
        </w:rPr>
        <w:t>“</w:t>
      </w:r>
      <w:r w:rsidRPr="00E24F3D">
        <w:rPr>
          <w:rFonts w:ascii="Arial" w:hAnsi="Arial" w:cs="Arial"/>
        </w:rPr>
        <w:t>50 m</w:t>
      </w:r>
      <w:r>
        <w:rPr>
          <w:rFonts w:ascii="Arial" w:hAnsi="Arial" w:cs="Arial"/>
        </w:rPr>
        <w:t>”</w:t>
      </w:r>
      <w:r w:rsidRPr="00E24F3D">
        <w:rPr>
          <w:rFonts w:ascii="Arial" w:hAnsi="Arial" w:cs="Arial"/>
        </w:rPr>
        <w:t xml:space="preserve"> with </w:t>
      </w:r>
      <w:r>
        <w:rPr>
          <w:rFonts w:ascii="Arial" w:hAnsi="Arial" w:cs="Arial"/>
        </w:rPr>
        <w:t>“</w:t>
      </w:r>
      <w:r w:rsidRPr="00E24F3D">
        <w:rPr>
          <w:rFonts w:ascii="Arial" w:hAnsi="Arial" w:cs="Arial"/>
        </w:rPr>
        <w:t>50 km</w:t>
      </w:r>
      <w:r>
        <w:rPr>
          <w:rFonts w:ascii="Arial" w:hAnsi="Arial" w:cs="Arial"/>
        </w:rPr>
        <w:t>”</w:t>
      </w:r>
      <w:r w:rsidRPr="00E24F3D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 xml:space="preserve">LEO-600 </w:t>
      </w:r>
      <w:r w:rsidRPr="00E24F3D">
        <w:rPr>
          <w:rFonts w:ascii="Arial" w:hAnsi="Arial" w:cs="Arial"/>
        </w:rPr>
        <w:t>satellite beam diameter</w:t>
      </w:r>
      <w:r>
        <w:rPr>
          <w:rFonts w:ascii="Arial" w:hAnsi="Arial" w:cs="Arial"/>
        </w:rPr>
        <w:t>, in the following table:</w:t>
      </w:r>
    </w:p>
    <w:p w14:paraId="7B794A9F" w14:textId="77777777" w:rsidR="00E24F3D" w:rsidRPr="00F82412" w:rsidRDefault="00E24F3D" w:rsidP="00E24F3D">
      <w:pPr>
        <w:pStyle w:val="TAH"/>
        <w:spacing w:after="80"/>
        <w:rPr>
          <w:rFonts w:eastAsia="Calibri"/>
          <w:lang w:val="en-US"/>
        </w:rPr>
      </w:pPr>
      <w:r w:rsidRPr="00F82412">
        <w:rPr>
          <w:rFonts w:eastAsia="Calibri"/>
          <w:lang w:val="en-US"/>
        </w:rPr>
        <w:t>T</w:t>
      </w:r>
      <w:r w:rsidRPr="00F82412">
        <w:rPr>
          <w:rFonts w:eastAsia="Calibri" w:hint="eastAsia"/>
          <w:lang w:val="en-US"/>
        </w:rPr>
        <w:t>able 2.3-</w:t>
      </w:r>
      <w:r w:rsidRPr="00F82412">
        <w:rPr>
          <w:rFonts w:eastAsia="Calibri"/>
          <w:lang w:val="en-US"/>
        </w:rPr>
        <w:t>2</w:t>
      </w:r>
      <w:r w:rsidRPr="00F82412">
        <w:rPr>
          <w:rFonts w:eastAsia="Calibri" w:hint="eastAsia"/>
          <w:lang w:val="en-US"/>
        </w:rPr>
        <w:t xml:space="preserve"> Set-1 satellite parameters for co-existence study</w:t>
      </w:r>
    </w:p>
    <w:tbl>
      <w:tblPr>
        <w:tblStyle w:val="Grilledutableau"/>
        <w:tblW w:w="5002" w:type="pct"/>
        <w:tblLayout w:type="fixed"/>
        <w:tblLook w:val="04A0" w:firstRow="1" w:lastRow="0" w:firstColumn="1" w:lastColumn="0" w:noHBand="0" w:noVBand="1"/>
      </w:tblPr>
      <w:tblGrid>
        <w:gridCol w:w="1055"/>
        <w:gridCol w:w="1056"/>
        <w:gridCol w:w="1017"/>
        <w:gridCol w:w="523"/>
        <w:gridCol w:w="523"/>
        <w:gridCol w:w="523"/>
        <w:gridCol w:w="522"/>
        <w:gridCol w:w="522"/>
        <w:gridCol w:w="523"/>
        <w:gridCol w:w="522"/>
        <w:gridCol w:w="522"/>
        <w:gridCol w:w="523"/>
        <w:gridCol w:w="522"/>
        <w:gridCol w:w="522"/>
        <w:gridCol w:w="523"/>
      </w:tblGrid>
      <w:tr w:rsidR="00E24F3D" w14:paraId="30CDAFA8" w14:textId="77777777" w:rsidTr="007B37C0">
        <w:tc>
          <w:tcPr>
            <w:tcW w:w="3223" w:type="dxa"/>
            <w:gridSpan w:val="3"/>
            <w:vAlign w:val="center"/>
          </w:tcPr>
          <w:p w14:paraId="7730BCB4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orbit</w:t>
            </w:r>
          </w:p>
        </w:tc>
        <w:tc>
          <w:tcPr>
            <w:tcW w:w="2137" w:type="dxa"/>
            <w:gridSpan w:val="4"/>
            <w:vAlign w:val="center"/>
          </w:tcPr>
          <w:p w14:paraId="23C44AD7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GEO</w:t>
            </w:r>
          </w:p>
        </w:tc>
        <w:tc>
          <w:tcPr>
            <w:tcW w:w="2137" w:type="dxa"/>
            <w:gridSpan w:val="4"/>
            <w:vAlign w:val="center"/>
          </w:tcPr>
          <w:p w14:paraId="3C77E0EA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LEO-1200</w:t>
            </w:r>
          </w:p>
        </w:tc>
        <w:tc>
          <w:tcPr>
            <w:tcW w:w="2138" w:type="dxa"/>
            <w:gridSpan w:val="4"/>
            <w:vAlign w:val="center"/>
          </w:tcPr>
          <w:p w14:paraId="5DFC3D6F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LEO-600</w:t>
            </w:r>
          </w:p>
        </w:tc>
      </w:tr>
      <w:tr w:rsidR="00E24F3D" w14:paraId="15814BCB" w14:textId="77777777" w:rsidTr="007B37C0">
        <w:tc>
          <w:tcPr>
            <w:tcW w:w="3223" w:type="dxa"/>
            <w:gridSpan w:val="3"/>
            <w:vAlign w:val="center"/>
          </w:tcPr>
          <w:p w14:paraId="5DD87BD3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altitude</w:t>
            </w:r>
          </w:p>
        </w:tc>
        <w:tc>
          <w:tcPr>
            <w:tcW w:w="2137" w:type="dxa"/>
            <w:gridSpan w:val="4"/>
            <w:vAlign w:val="center"/>
          </w:tcPr>
          <w:p w14:paraId="5513258B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35786 km</w:t>
            </w:r>
          </w:p>
        </w:tc>
        <w:tc>
          <w:tcPr>
            <w:tcW w:w="2137" w:type="dxa"/>
            <w:gridSpan w:val="4"/>
            <w:vAlign w:val="center"/>
          </w:tcPr>
          <w:p w14:paraId="5A9421CE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1200 km</w:t>
            </w:r>
          </w:p>
        </w:tc>
        <w:tc>
          <w:tcPr>
            <w:tcW w:w="2138" w:type="dxa"/>
            <w:gridSpan w:val="4"/>
            <w:vAlign w:val="center"/>
          </w:tcPr>
          <w:p w14:paraId="7FE1D3A5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600 km</w:t>
            </w:r>
          </w:p>
        </w:tc>
      </w:tr>
      <w:tr w:rsidR="00E24F3D" w14:paraId="2C5F00D4" w14:textId="77777777" w:rsidTr="007B37C0">
        <w:tc>
          <w:tcPr>
            <w:tcW w:w="9635" w:type="dxa"/>
            <w:gridSpan w:val="15"/>
            <w:vAlign w:val="center"/>
          </w:tcPr>
          <w:p w14:paraId="1C455F20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Payload characteristics for DL transmissions</w:t>
            </w:r>
          </w:p>
        </w:tc>
      </w:tr>
      <w:tr w:rsidR="00E24F3D" w14:paraId="55F09A28" w14:textId="77777777" w:rsidTr="007B37C0">
        <w:tc>
          <w:tcPr>
            <w:tcW w:w="2175" w:type="dxa"/>
            <w:gridSpan w:val="2"/>
            <w:vAlign w:val="center"/>
          </w:tcPr>
          <w:p w14:paraId="53AF9351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EIRP density</w:t>
            </w:r>
          </w:p>
        </w:tc>
        <w:tc>
          <w:tcPr>
            <w:tcW w:w="1048" w:type="dxa"/>
            <w:vMerge w:val="restart"/>
            <w:vAlign w:val="center"/>
          </w:tcPr>
          <w:p w14:paraId="11B35D26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2GHz</w:t>
            </w:r>
          </w:p>
        </w:tc>
        <w:tc>
          <w:tcPr>
            <w:tcW w:w="2137" w:type="dxa"/>
            <w:gridSpan w:val="4"/>
            <w:vAlign w:val="center"/>
          </w:tcPr>
          <w:p w14:paraId="290942AA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59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dBW</w:t>
            </w:r>
            <w:proofErr w:type="spellEnd"/>
            <w:r>
              <w:rPr>
                <w:rFonts w:eastAsiaTheme="minorEastAsia"/>
                <w:sz w:val="18"/>
                <w:szCs w:val="15"/>
              </w:rPr>
              <w:t>/MHz</w:t>
            </w:r>
          </w:p>
        </w:tc>
        <w:tc>
          <w:tcPr>
            <w:tcW w:w="2137" w:type="dxa"/>
            <w:gridSpan w:val="4"/>
            <w:vAlign w:val="center"/>
          </w:tcPr>
          <w:p w14:paraId="634F2EA6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40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dBW</w:t>
            </w:r>
            <w:proofErr w:type="spellEnd"/>
            <w:r>
              <w:rPr>
                <w:rFonts w:eastAsiaTheme="minorEastAsia"/>
                <w:sz w:val="18"/>
                <w:szCs w:val="15"/>
              </w:rPr>
              <w:t>/MHz</w:t>
            </w:r>
          </w:p>
        </w:tc>
        <w:tc>
          <w:tcPr>
            <w:tcW w:w="2138" w:type="dxa"/>
            <w:gridSpan w:val="4"/>
            <w:vAlign w:val="center"/>
          </w:tcPr>
          <w:p w14:paraId="6FBD8DAA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 xml:space="preserve">34 </w:t>
            </w:r>
            <w:proofErr w:type="spellStart"/>
            <w:r>
              <w:rPr>
                <w:rFonts w:eastAsiaTheme="minorEastAsia" w:hint="eastAsia"/>
                <w:sz w:val="18"/>
                <w:szCs w:val="15"/>
              </w:rPr>
              <w:t>dBW</w:t>
            </w:r>
            <w:proofErr w:type="spellEnd"/>
            <w:r>
              <w:rPr>
                <w:rFonts w:eastAsiaTheme="minorEastAsia" w:hint="eastAsia"/>
                <w:sz w:val="18"/>
                <w:szCs w:val="15"/>
              </w:rPr>
              <w:t>/MHz</w:t>
            </w:r>
          </w:p>
        </w:tc>
      </w:tr>
      <w:tr w:rsidR="00E24F3D" w14:paraId="33CDF506" w14:textId="77777777" w:rsidTr="007B37C0">
        <w:tc>
          <w:tcPr>
            <w:tcW w:w="1087" w:type="dxa"/>
            <w:vMerge w:val="restart"/>
            <w:vAlign w:val="center"/>
          </w:tcPr>
          <w:p w14:paraId="0A56E3D9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Satellite max TX power in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dBm</w:t>
            </w:r>
            <w:proofErr w:type="spellEnd"/>
          </w:p>
        </w:tc>
        <w:tc>
          <w:tcPr>
            <w:tcW w:w="1088" w:type="dxa"/>
            <w:vAlign w:val="center"/>
          </w:tcPr>
          <w:p w14:paraId="426FC437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  <w:lang w:eastAsia="zh-CN"/>
              </w:rPr>
            </w:pPr>
            <w:r>
              <w:rPr>
                <w:rFonts w:eastAsiaTheme="minorEastAsia" w:hint="eastAsia"/>
                <w:sz w:val="18"/>
                <w:szCs w:val="15"/>
                <w:lang w:eastAsia="zh-CN"/>
              </w:rPr>
              <w:t>B</w:t>
            </w:r>
            <w:r>
              <w:rPr>
                <w:rFonts w:eastAsiaTheme="minorEastAsia"/>
                <w:sz w:val="18"/>
                <w:szCs w:val="15"/>
                <w:lang w:eastAsia="zh-CN"/>
              </w:rPr>
              <w:t>W (MHz)</w:t>
            </w:r>
          </w:p>
        </w:tc>
        <w:tc>
          <w:tcPr>
            <w:tcW w:w="1048" w:type="dxa"/>
            <w:vMerge/>
            <w:vAlign w:val="center"/>
          </w:tcPr>
          <w:p w14:paraId="54C7374A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534" w:type="dxa"/>
            <w:vAlign w:val="center"/>
          </w:tcPr>
          <w:p w14:paraId="79A0EC65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5</w:t>
            </w:r>
          </w:p>
        </w:tc>
        <w:tc>
          <w:tcPr>
            <w:tcW w:w="534" w:type="dxa"/>
            <w:vAlign w:val="center"/>
          </w:tcPr>
          <w:p w14:paraId="2D99C8B7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10</w:t>
            </w:r>
          </w:p>
        </w:tc>
        <w:tc>
          <w:tcPr>
            <w:tcW w:w="535" w:type="dxa"/>
            <w:vAlign w:val="center"/>
          </w:tcPr>
          <w:p w14:paraId="7FB5EF37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15</w:t>
            </w:r>
          </w:p>
        </w:tc>
        <w:tc>
          <w:tcPr>
            <w:tcW w:w="534" w:type="dxa"/>
            <w:vAlign w:val="center"/>
          </w:tcPr>
          <w:p w14:paraId="01A70FEA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20</w:t>
            </w:r>
          </w:p>
        </w:tc>
        <w:tc>
          <w:tcPr>
            <w:tcW w:w="534" w:type="dxa"/>
            <w:vAlign w:val="center"/>
          </w:tcPr>
          <w:p w14:paraId="011A2C19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5</w:t>
            </w:r>
          </w:p>
        </w:tc>
        <w:tc>
          <w:tcPr>
            <w:tcW w:w="535" w:type="dxa"/>
            <w:vAlign w:val="center"/>
          </w:tcPr>
          <w:p w14:paraId="641A7560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10</w:t>
            </w:r>
          </w:p>
        </w:tc>
        <w:tc>
          <w:tcPr>
            <w:tcW w:w="534" w:type="dxa"/>
            <w:vAlign w:val="center"/>
          </w:tcPr>
          <w:p w14:paraId="6615D559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15</w:t>
            </w:r>
          </w:p>
        </w:tc>
        <w:tc>
          <w:tcPr>
            <w:tcW w:w="534" w:type="dxa"/>
            <w:vAlign w:val="center"/>
          </w:tcPr>
          <w:p w14:paraId="6EA6B762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20</w:t>
            </w:r>
          </w:p>
        </w:tc>
        <w:tc>
          <w:tcPr>
            <w:tcW w:w="535" w:type="dxa"/>
            <w:vAlign w:val="center"/>
          </w:tcPr>
          <w:p w14:paraId="0CD614B4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5</w:t>
            </w:r>
          </w:p>
        </w:tc>
        <w:tc>
          <w:tcPr>
            <w:tcW w:w="534" w:type="dxa"/>
            <w:vAlign w:val="center"/>
          </w:tcPr>
          <w:p w14:paraId="0BE4F8AA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10</w:t>
            </w:r>
          </w:p>
        </w:tc>
        <w:tc>
          <w:tcPr>
            <w:tcW w:w="534" w:type="dxa"/>
            <w:vAlign w:val="center"/>
          </w:tcPr>
          <w:p w14:paraId="6A2438DE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15</w:t>
            </w:r>
          </w:p>
        </w:tc>
        <w:tc>
          <w:tcPr>
            <w:tcW w:w="535" w:type="dxa"/>
            <w:vAlign w:val="center"/>
          </w:tcPr>
          <w:p w14:paraId="0AA695D0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20</w:t>
            </w:r>
          </w:p>
        </w:tc>
      </w:tr>
      <w:tr w:rsidR="00E24F3D" w14:paraId="431957DA" w14:textId="77777777" w:rsidTr="007B37C0">
        <w:trPr>
          <w:trHeight w:val="276"/>
        </w:trPr>
        <w:tc>
          <w:tcPr>
            <w:tcW w:w="1087" w:type="dxa"/>
            <w:vMerge/>
            <w:vAlign w:val="center"/>
          </w:tcPr>
          <w:p w14:paraId="7F3DC450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1088" w:type="dxa"/>
            <w:vAlign w:val="center"/>
          </w:tcPr>
          <w:p w14:paraId="7FA128CB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  <w:lang w:eastAsia="zh-CN"/>
              </w:rPr>
            </w:pPr>
            <w:r>
              <w:rPr>
                <w:rFonts w:eastAsiaTheme="minorEastAsia" w:hint="eastAsia"/>
                <w:sz w:val="18"/>
                <w:szCs w:val="15"/>
                <w:lang w:eastAsia="zh-CN"/>
              </w:rPr>
              <w:t>S</w:t>
            </w:r>
            <w:r>
              <w:rPr>
                <w:rFonts w:eastAsiaTheme="minorEastAsia"/>
                <w:sz w:val="18"/>
                <w:szCs w:val="15"/>
                <w:lang w:eastAsia="zh-CN"/>
              </w:rPr>
              <w:t>CS 15kHz</w:t>
            </w:r>
          </w:p>
        </w:tc>
        <w:tc>
          <w:tcPr>
            <w:tcW w:w="1048" w:type="dxa"/>
            <w:vMerge/>
            <w:vAlign w:val="center"/>
          </w:tcPr>
          <w:p w14:paraId="64A6FE23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534" w:type="dxa"/>
            <w:vAlign w:val="center"/>
          </w:tcPr>
          <w:p w14:paraId="7570716F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44.53</w:t>
            </w:r>
          </w:p>
        </w:tc>
        <w:tc>
          <w:tcPr>
            <w:tcW w:w="534" w:type="dxa"/>
            <w:vAlign w:val="center"/>
          </w:tcPr>
          <w:p w14:paraId="75BC9EAA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47.71</w:t>
            </w:r>
          </w:p>
        </w:tc>
        <w:tc>
          <w:tcPr>
            <w:tcW w:w="535" w:type="dxa"/>
            <w:vAlign w:val="center"/>
          </w:tcPr>
          <w:p w14:paraId="601FDCF6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49.53</w:t>
            </w:r>
          </w:p>
        </w:tc>
        <w:tc>
          <w:tcPr>
            <w:tcW w:w="534" w:type="dxa"/>
            <w:vAlign w:val="center"/>
          </w:tcPr>
          <w:p w14:paraId="416CB74A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50.81</w:t>
            </w:r>
          </w:p>
        </w:tc>
        <w:tc>
          <w:tcPr>
            <w:tcW w:w="534" w:type="dxa"/>
            <w:vAlign w:val="center"/>
          </w:tcPr>
          <w:p w14:paraId="02C05745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46.53</w:t>
            </w:r>
          </w:p>
        </w:tc>
        <w:tc>
          <w:tcPr>
            <w:tcW w:w="535" w:type="dxa"/>
            <w:vAlign w:val="center"/>
          </w:tcPr>
          <w:p w14:paraId="27E0AD30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49.71</w:t>
            </w:r>
          </w:p>
        </w:tc>
        <w:tc>
          <w:tcPr>
            <w:tcW w:w="534" w:type="dxa"/>
            <w:vAlign w:val="center"/>
          </w:tcPr>
          <w:p w14:paraId="7160C9FA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51.53</w:t>
            </w:r>
          </w:p>
        </w:tc>
        <w:tc>
          <w:tcPr>
            <w:tcW w:w="534" w:type="dxa"/>
            <w:vAlign w:val="center"/>
          </w:tcPr>
          <w:p w14:paraId="29316DDD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52.81</w:t>
            </w:r>
          </w:p>
        </w:tc>
        <w:tc>
          <w:tcPr>
            <w:tcW w:w="535" w:type="dxa"/>
            <w:shd w:val="clear" w:color="auto" w:fill="auto"/>
            <w:vAlign w:val="center"/>
          </w:tcPr>
          <w:p w14:paraId="68507C71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40.53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72C2EDFD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43.71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3B30F52D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45.53</w:t>
            </w:r>
          </w:p>
        </w:tc>
        <w:tc>
          <w:tcPr>
            <w:tcW w:w="535" w:type="dxa"/>
            <w:shd w:val="clear" w:color="auto" w:fill="auto"/>
            <w:vAlign w:val="center"/>
          </w:tcPr>
          <w:p w14:paraId="603A9956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46.81</w:t>
            </w:r>
          </w:p>
        </w:tc>
      </w:tr>
      <w:tr w:rsidR="00E24F3D" w14:paraId="04940D20" w14:textId="77777777" w:rsidTr="007B37C0">
        <w:trPr>
          <w:trHeight w:val="47"/>
        </w:trPr>
        <w:tc>
          <w:tcPr>
            <w:tcW w:w="1087" w:type="dxa"/>
            <w:vMerge/>
            <w:vAlign w:val="center"/>
          </w:tcPr>
          <w:p w14:paraId="3E4C1758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1088" w:type="dxa"/>
            <w:vAlign w:val="center"/>
          </w:tcPr>
          <w:p w14:paraId="082859F2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  <w:lang w:eastAsia="zh-CN"/>
              </w:rPr>
              <w:t>S</w:t>
            </w:r>
            <w:r>
              <w:rPr>
                <w:rFonts w:eastAsiaTheme="minorEastAsia"/>
                <w:sz w:val="18"/>
                <w:szCs w:val="15"/>
                <w:lang w:eastAsia="zh-CN"/>
              </w:rPr>
              <w:t>CS 30kHz</w:t>
            </w:r>
          </w:p>
        </w:tc>
        <w:tc>
          <w:tcPr>
            <w:tcW w:w="1048" w:type="dxa"/>
            <w:vMerge/>
            <w:vAlign w:val="center"/>
          </w:tcPr>
          <w:p w14:paraId="0F0F5DA0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534" w:type="dxa"/>
            <w:vAlign w:val="center"/>
          </w:tcPr>
          <w:p w14:paraId="5B878C41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43.98</w:t>
            </w:r>
          </w:p>
        </w:tc>
        <w:tc>
          <w:tcPr>
            <w:tcW w:w="534" w:type="dxa"/>
            <w:vAlign w:val="center"/>
          </w:tcPr>
          <w:p w14:paraId="7A1C7E3D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47.37</w:t>
            </w:r>
          </w:p>
        </w:tc>
        <w:tc>
          <w:tcPr>
            <w:tcW w:w="535" w:type="dxa"/>
            <w:vAlign w:val="center"/>
          </w:tcPr>
          <w:p w14:paraId="3223E831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49.36</w:t>
            </w:r>
          </w:p>
        </w:tc>
        <w:tc>
          <w:tcPr>
            <w:tcW w:w="534" w:type="dxa"/>
            <w:vAlign w:val="center"/>
          </w:tcPr>
          <w:p w14:paraId="268F675C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50.64</w:t>
            </w:r>
          </w:p>
        </w:tc>
        <w:tc>
          <w:tcPr>
            <w:tcW w:w="534" w:type="dxa"/>
            <w:vAlign w:val="center"/>
          </w:tcPr>
          <w:p w14:paraId="667CF9CE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45.98</w:t>
            </w:r>
          </w:p>
        </w:tc>
        <w:tc>
          <w:tcPr>
            <w:tcW w:w="535" w:type="dxa"/>
            <w:vAlign w:val="center"/>
          </w:tcPr>
          <w:p w14:paraId="63883551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49.37</w:t>
            </w:r>
          </w:p>
        </w:tc>
        <w:tc>
          <w:tcPr>
            <w:tcW w:w="534" w:type="dxa"/>
            <w:vAlign w:val="center"/>
          </w:tcPr>
          <w:p w14:paraId="7B724A53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51.36</w:t>
            </w:r>
          </w:p>
        </w:tc>
        <w:tc>
          <w:tcPr>
            <w:tcW w:w="534" w:type="dxa"/>
            <w:vAlign w:val="center"/>
          </w:tcPr>
          <w:p w14:paraId="6A9A538D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52.64</w:t>
            </w:r>
          </w:p>
        </w:tc>
        <w:tc>
          <w:tcPr>
            <w:tcW w:w="535" w:type="dxa"/>
            <w:shd w:val="clear" w:color="auto" w:fill="auto"/>
            <w:vAlign w:val="center"/>
          </w:tcPr>
          <w:p w14:paraId="3D843CBD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39.98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151AE373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43.37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43945C83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45.36</w:t>
            </w:r>
          </w:p>
        </w:tc>
        <w:tc>
          <w:tcPr>
            <w:tcW w:w="535" w:type="dxa"/>
            <w:shd w:val="clear" w:color="auto" w:fill="auto"/>
            <w:vAlign w:val="center"/>
          </w:tcPr>
          <w:p w14:paraId="2DADEE19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46.64</w:t>
            </w:r>
          </w:p>
        </w:tc>
      </w:tr>
      <w:tr w:rsidR="00E24F3D" w14:paraId="31123996" w14:textId="77777777" w:rsidTr="007B37C0">
        <w:tc>
          <w:tcPr>
            <w:tcW w:w="2175" w:type="dxa"/>
            <w:gridSpan w:val="2"/>
            <w:vAlign w:val="center"/>
          </w:tcPr>
          <w:p w14:paraId="3EC84883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Satellite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Tx</w:t>
            </w:r>
            <w:proofErr w:type="spellEnd"/>
            <w:r>
              <w:rPr>
                <w:rFonts w:eastAsiaTheme="minorEastAsia"/>
                <w:sz w:val="18"/>
                <w:szCs w:val="15"/>
              </w:rPr>
              <w:t xml:space="preserve"> max Gain</w:t>
            </w:r>
          </w:p>
        </w:tc>
        <w:tc>
          <w:tcPr>
            <w:tcW w:w="1048" w:type="dxa"/>
            <w:vMerge/>
            <w:vAlign w:val="center"/>
          </w:tcPr>
          <w:p w14:paraId="249292CC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137" w:type="dxa"/>
            <w:gridSpan w:val="4"/>
            <w:vAlign w:val="center"/>
          </w:tcPr>
          <w:p w14:paraId="26166158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51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dBi</w:t>
            </w:r>
            <w:proofErr w:type="spellEnd"/>
          </w:p>
        </w:tc>
        <w:tc>
          <w:tcPr>
            <w:tcW w:w="2137" w:type="dxa"/>
            <w:gridSpan w:val="4"/>
            <w:vAlign w:val="center"/>
          </w:tcPr>
          <w:p w14:paraId="43A14084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30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dBi</w:t>
            </w:r>
            <w:proofErr w:type="spellEnd"/>
          </w:p>
        </w:tc>
        <w:tc>
          <w:tcPr>
            <w:tcW w:w="2138" w:type="dxa"/>
            <w:gridSpan w:val="4"/>
            <w:vAlign w:val="center"/>
          </w:tcPr>
          <w:p w14:paraId="1C34CFBD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 xml:space="preserve">30 </w:t>
            </w:r>
            <w:proofErr w:type="spellStart"/>
            <w:r>
              <w:rPr>
                <w:rFonts w:eastAsiaTheme="minorEastAsia" w:hint="eastAsia"/>
                <w:sz w:val="18"/>
                <w:szCs w:val="15"/>
              </w:rPr>
              <w:t>dBi</w:t>
            </w:r>
            <w:proofErr w:type="spellEnd"/>
          </w:p>
        </w:tc>
      </w:tr>
      <w:tr w:rsidR="00E24F3D" w14:paraId="3AB28D97" w14:textId="77777777" w:rsidTr="007B37C0">
        <w:tc>
          <w:tcPr>
            <w:tcW w:w="2175" w:type="dxa"/>
            <w:gridSpan w:val="2"/>
            <w:vAlign w:val="center"/>
          </w:tcPr>
          <w:p w14:paraId="2338049D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Channel bandwidth</w:t>
            </w:r>
          </w:p>
        </w:tc>
        <w:tc>
          <w:tcPr>
            <w:tcW w:w="1048" w:type="dxa"/>
            <w:vMerge/>
            <w:vAlign w:val="center"/>
          </w:tcPr>
          <w:p w14:paraId="3715BBB3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137" w:type="dxa"/>
            <w:gridSpan w:val="4"/>
            <w:vAlign w:val="center"/>
          </w:tcPr>
          <w:p w14:paraId="57CE9280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  <w:lang w:eastAsia="zh-CN"/>
              </w:rPr>
              <w:t>5/10/15/20MHz</w:t>
            </w:r>
          </w:p>
        </w:tc>
        <w:tc>
          <w:tcPr>
            <w:tcW w:w="2137" w:type="dxa"/>
            <w:gridSpan w:val="4"/>
            <w:vAlign w:val="center"/>
          </w:tcPr>
          <w:p w14:paraId="2AD7157D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  <w:lang w:eastAsia="zh-CN"/>
              </w:rPr>
              <w:t>5/10/15/20MHz</w:t>
            </w:r>
          </w:p>
        </w:tc>
        <w:tc>
          <w:tcPr>
            <w:tcW w:w="2138" w:type="dxa"/>
            <w:gridSpan w:val="4"/>
            <w:vAlign w:val="center"/>
          </w:tcPr>
          <w:p w14:paraId="18601FD9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  <w:lang w:eastAsia="zh-CN"/>
              </w:rPr>
              <w:t>5/10/15/20MHz</w:t>
            </w:r>
          </w:p>
        </w:tc>
      </w:tr>
      <w:tr w:rsidR="00E24F3D" w14:paraId="428FB8DA" w14:textId="77777777" w:rsidTr="007B37C0">
        <w:tc>
          <w:tcPr>
            <w:tcW w:w="2175" w:type="dxa"/>
            <w:gridSpan w:val="2"/>
            <w:vAlign w:val="center"/>
          </w:tcPr>
          <w:p w14:paraId="6EEEB7D0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3dB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beamwidth</w:t>
            </w:r>
            <w:proofErr w:type="spellEnd"/>
            <w:r>
              <w:rPr>
                <w:rFonts w:eastAsiaTheme="minorEastAsia"/>
                <w:sz w:val="18"/>
                <w:szCs w:val="15"/>
              </w:rPr>
              <w:t xml:space="preserve"> or HPBW (Half-Power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BandWidth</w:t>
            </w:r>
            <w:proofErr w:type="spellEnd"/>
            <w:r>
              <w:rPr>
                <w:rFonts w:eastAsiaTheme="minorEastAsia"/>
                <w:sz w:val="18"/>
                <w:szCs w:val="15"/>
              </w:rPr>
              <w:t>) of main central beam</w:t>
            </w:r>
          </w:p>
        </w:tc>
        <w:tc>
          <w:tcPr>
            <w:tcW w:w="1048" w:type="dxa"/>
            <w:vMerge/>
            <w:vAlign w:val="center"/>
          </w:tcPr>
          <w:p w14:paraId="570E9E39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137" w:type="dxa"/>
            <w:gridSpan w:val="4"/>
            <w:vAlign w:val="center"/>
          </w:tcPr>
          <w:p w14:paraId="66D8CDB1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0.4011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deg</w:t>
            </w:r>
            <w:proofErr w:type="spellEnd"/>
          </w:p>
        </w:tc>
        <w:tc>
          <w:tcPr>
            <w:tcW w:w="2137" w:type="dxa"/>
            <w:gridSpan w:val="4"/>
            <w:vAlign w:val="center"/>
          </w:tcPr>
          <w:p w14:paraId="2657E91A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4.4127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deg</w:t>
            </w:r>
            <w:proofErr w:type="spellEnd"/>
          </w:p>
        </w:tc>
        <w:tc>
          <w:tcPr>
            <w:tcW w:w="2138" w:type="dxa"/>
            <w:gridSpan w:val="4"/>
            <w:vAlign w:val="center"/>
          </w:tcPr>
          <w:p w14:paraId="15965035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 xml:space="preserve">4.4127 </w:t>
            </w:r>
            <w:proofErr w:type="spellStart"/>
            <w:r>
              <w:rPr>
                <w:rFonts w:eastAsiaTheme="minorEastAsia" w:hint="eastAsia"/>
                <w:sz w:val="18"/>
                <w:szCs w:val="15"/>
              </w:rPr>
              <w:t>deg</w:t>
            </w:r>
            <w:proofErr w:type="spellEnd"/>
          </w:p>
        </w:tc>
      </w:tr>
      <w:tr w:rsidR="00E24F3D" w14:paraId="494FE701" w14:textId="77777777" w:rsidTr="007B37C0">
        <w:tc>
          <w:tcPr>
            <w:tcW w:w="2175" w:type="dxa"/>
            <w:gridSpan w:val="2"/>
            <w:vAlign w:val="center"/>
          </w:tcPr>
          <w:p w14:paraId="1EB3547F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ABS (Adjacent Beam Spacing) of adjacent beams from the central beam</w:t>
            </w:r>
          </w:p>
        </w:tc>
        <w:tc>
          <w:tcPr>
            <w:tcW w:w="1048" w:type="dxa"/>
            <w:vMerge/>
            <w:vAlign w:val="center"/>
          </w:tcPr>
          <w:p w14:paraId="60BD42AF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137" w:type="dxa"/>
            <w:gridSpan w:val="4"/>
            <w:vAlign w:val="center"/>
          </w:tcPr>
          <w:p w14:paraId="57B41667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0.3474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deg</w:t>
            </w:r>
            <w:proofErr w:type="spellEnd"/>
          </w:p>
        </w:tc>
        <w:tc>
          <w:tcPr>
            <w:tcW w:w="2137" w:type="dxa"/>
            <w:gridSpan w:val="4"/>
            <w:vAlign w:val="center"/>
          </w:tcPr>
          <w:p w14:paraId="32CC5DA9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3.8206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deg</w:t>
            </w:r>
            <w:proofErr w:type="spellEnd"/>
          </w:p>
        </w:tc>
        <w:tc>
          <w:tcPr>
            <w:tcW w:w="2138" w:type="dxa"/>
            <w:gridSpan w:val="4"/>
            <w:vAlign w:val="center"/>
          </w:tcPr>
          <w:p w14:paraId="6531F9FA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3.8206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deg</w:t>
            </w:r>
            <w:proofErr w:type="spellEnd"/>
          </w:p>
        </w:tc>
      </w:tr>
      <w:tr w:rsidR="00E24F3D" w14:paraId="7515AA8E" w14:textId="77777777" w:rsidTr="007B37C0">
        <w:tc>
          <w:tcPr>
            <w:tcW w:w="2175" w:type="dxa"/>
            <w:gridSpan w:val="2"/>
            <w:vAlign w:val="center"/>
          </w:tcPr>
          <w:p w14:paraId="195DDC85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beam diameter</w:t>
            </w:r>
          </w:p>
        </w:tc>
        <w:tc>
          <w:tcPr>
            <w:tcW w:w="1048" w:type="dxa"/>
            <w:vMerge/>
            <w:vAlign w:val="center"/>
          </w:tcPr>
          <w:p w14:paraId="40E194E9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137" w:type="dxa"/>
            <w:gridSpan w:val="4"/>
            <w:vAlign w:val="center"/>
          </w:tcPr>
          <w:p w14:paraId="291A8A22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250 km</w:t>
            </w:r>
          </w:p>
        </w:tc>
        <w:tc>
          <w:tcPr>
            <w:tcW w:w="2137" w:type="dxa"/>
            <w:gridSpan w:val="4"/>
            <w:vAlign w:val="center"/>
          </w:tcPr>
          <w:p w14:paraId="7A320BDF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90 km</w:t>
            </w:r>
          </w:p>
        </w:tc>
        <w:tc>
          <w:tcPr>
            <w:tcW w:w="2138" w:type="dxa"/>
            <w:gridSpan w:val="4"/>
            <w:vAlign w:val="center"/>
          </w:tcPr>
          <w:p w14:paraId="6CFE5BD3" w14:textId="274E69BA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 xml:space="preserve">50 </w:t>
            </w:r>
            <w:r w:rsidRPr="00E24F3D">
              <w:rPr>
                <w:rFonts w:eastAsiaTheme="minorEastAsia"/>
                <w:sz w:val="18"/>
                <w:szCs w:val="15"/>
                <w:highlight w:val="yellow"/>
              </w:rPr>
              <w:t>k</w:t>
            </w:r>
            <w:r>
              <w:rPr>
                <w:rFonts w:eastAsiaTheme="minorEastAsia" w:hint="eastAsia"/>
                <w:sz w:val="18"/>
                <w:szCs w:val="15"/>
              </w:rPr>
              <w:t>m</w:t>
            </w:r>
          </w:p>
        </w:tc>
      </w:tr>
      <w:tr w:rsidR="00E24F3D" w14:paraId="4E826994" w14:textId="77777777" w:rsidTr="007B37C0">
        <w:tc>
          <w:tcPr>
            <w:tcW w:w="9635" w:type="dxa"/>
            <w:gridSpan w:val="15"/>
            <w:vAlign w:val="center"/>
          </w:tcPr>
          <w:p w14:paraId="5B3D01FF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Payload characteristics for UL transmissions</w:t>
            </w:r>
          </w:p>
        </w:tc>
      </w:tr>
      <w:tr w:rsidR="00E24F3D" w14:paraId="59408B38" w14:textId="77777777" w:rsidTr="007B37C0">
        <w:tc>
          <w:tcPr>
            <w:tcW w:w="2175" w:type="dxa"/>
            <w:gridSpan w:val="2"/>
            <w:vAlign w:val="center"/>
          </w:tcPr>
          <w:p w14:paraId="7C1939B7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bookmarkStart w:id="3" w:name="OLE_LINK62"/>
            <w:r>
              <w:rPr>
                <w:rFonts w:eastAsiaTheme="minorEastAsia"/>
                <w:sz w:val="18"/>
                <w:szCs w:val="15"/>
              </w:rPr>
              <w:t>G/T</w:t>
            </w:r>
            <w:bookmarkEnd w:id="3"/>
          </w:p>
        </w:tc>
        <w:tc>
          <w:tcPr>
            <w:tcW w:w="1048" w:type="dxa"/>
            <w:vMerge w:val="restart"/>
            <w:vAlign w:val="center"/>
          </w:tcPr>
          <w:p w14:paraId="6EC81159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 GHz</w:t>
            </w:r>
          </w:p>
        </w:tc>
        <w:tc>
          <w:tcPr>
            <w:tcW w:w="2137" w:type="dxa"/>
            <w:gridSpan w:val="4"/>
            <w:vAlign w:val="center"/>
          </w:tcPr>
          <w:p w14:paraId="0C4E6484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19 dB K</w:t>
            </w:r>
            <w:r>
              <w:rPr>
                <w:rFonts w:eastAsiaTheme="minorEastAsia"/>
                <w:sz w:val="18"/>
                <w:szCs w:val="15"/>
                <w:vertAlign w:val="superscript"/>
              </w:rPr>
              <w:t>-1</w:t>
            </w:r>
          </w:p>
        </w:tc>
        <w:tc>
          <w:tcPr>
            <w:tcW w:w="2137" w:type="dxa"/>
            <w:gridSpan w:val="4"/>
            <w:vAlign w:val="center"/>
          </w:tcPr>
          <w:p w14:paraId="3672E60F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1.1 dB K</w:t>
            </w:r>
            <w:r>
              <w:rPr>
                <w:rFonts w:eastAsiaTheme="minorEastAsia"/>
                <w:sz w:val="18"/>
                <w:szCs w:val="15"/>
                <w:vertAlign w:val="superscript"/>
              </w:rPr>
              <w:t>-1</w:t>
            </w:r>
          </w:p>
        </w:tc>
        <w:tc>
          <w:tcPr>
            <w:tcW w:w="2138" w:type="dxa"/>
            <w:gridSpan w:val="4"/>
            <w:vAlign w:val="center"/>
          </w:tcPr>
          <w:p w14:paraId="70F09993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1.1 dB K</w:t>
            </w:r>
            <w:r>
              <w:rPr>
                <w:rFonts w:eastAsiaTheme="minorEastAsia"/>
                <w:sz w:val="18"/>
                <w:szCs w:val="15"/>
                <w:vertAlign w:val="superscript"/>
              </w:rPr>
              <w:t>-1</w:t>
            </w:r>
          </w:p>
        </w:tc>
      </w:tr>
      <w:tr w:rsidR="00E24F3D" w14:paraId="007F6275" w14:textId="77777777" w:rsidTr="007B37C0">
        <w:tc>
          <w:tcPr>
            <w:tcW w:w="2175" w:type="dxa"/>
            <w:gridSpan w:val="2"/>
            <w:vAlign w:val="center"/>
          </w:tcPr>
          <w:p w14:paraId="1C29D610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Rx max Gain</w:t>
            </w:r>
          </w:p>
        </w:tc>
        <w:tc>
          <w:tcPr>
            <w:tcW w:w="1048" w:type="dxa"/>
            <w:vMerge/>
            <w:vAlign w:val="center"/>
          </w:tcPr>
          <w:p w14:paraId="0C05DAD0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137" w:type="dxa"/>
            <w:gridSpan w:val="4"/>
            <w:vAlign w:val="center"/>
          </w:tcPr>
          <w:p w14:paraId="57A81D7A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51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dBi</w:t>
            </w:r>
            <w:proofErr w:type="spellEnd"/>
          </w:p>
        </w:tc>
        <w:tc>
          <w:tcPr>
            <w:tcW w:w="2137" w:type="dxa"/>
            <w:gridSpan w:val="4"/>
            <w:vAlign w:val="center"/>
          </w:tcPr>
          <w:p w14:paraId="677FA8D6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30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dBi</w:t>
            </w:r>
            <w:proofErr w:type="spellEnd"/>
          </w:p>
        </w:tc>
        <w:tc>
          <w:tcPr>
            <w:tcW w:w="2138" w:type="dxa"/>
            <w:gridSpan w:val="4"/>
            <w:vAlign w:val="center"/>
          </w:tcPr>
          <w:p w14:paraId="277CF994" w14:textId="77777777" w:rsidR="00E24F3D" w:rsidRDefault="00E24F3D" w:rsidP="007B37C0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 xml:space="preserve">30 </w:t>
            </w:r>
            <w:proofErr w:type="spellStart"/>
            <w:r>
              <w:rPr>
                <w:rFonts w:eastAsiaTheme="minorEastAsia" w:hint="eastAsia"/>
                <w:sz w:val="18"/>
                <w:szCs w:val="15"/>
              </w:rPr>
              <w:t>dBi</w:t>
            </w:r>
            <w:proofErr w:type="spellEnd"/>
          </w:p>
        </w:tc>
      </w:tr>
    </w:tbl>
    <w:p w14:paraId="31F0E51E" w14:textId="77777777" w:rsidR="00E24F3D" w:rsidRDefault="00E24F3D" w:rsidP="00E24F3D"/>
    <w:p w14:paraId="750450FE" w14:textId="77777777" w:rsidR="005C2743" w:rsidRDefault="005C2743" w:rsidP="005C2743">
      <w:pPr>
        <w:tabs>
          <w:tab w:val="left" w:pos="1536"/>
        </w:tabs>
        <w:jc w:val="both"/>
        <w:rPr>
          <w:rFonts w:ascii="Arial" w:hAnsi="Arial" w:cs="Arial"/>
          <w:b/>
        </w:rPr>
      </w:pPr>
    </w:p>
    <w:p w14:paraId="7DA9B8C5" w14:textId="003B34BE" w:rsidR="005C2743" w:rsidRDefault="005C2743" w:rsidP="005C2743">
      <w:pPr>
        <w:tabs>
          <w:tab w:val="left" w:pos="1536"/>
        </w:tabs>
        <w:jc w:val="both"/>
        <w:rPr>
          <w:rFonts w:ascii="Arial" w:hAnsi="Arial" w:cs="Arial"/>
        </w:rPr>
      </w:pPr>
      <w:r w:rsidRPr="00E24F3D">
        <w:rPr>
          <w:rFonts w:ascii="Arial" w:hAnsi="Arial" w:cs="Arial"/>
          <w:b/>
        </w:rPr>
        <w:t xml:space="preserve">Proposal </w:t>
      </w:r>
      <w:r w:rsidR="00730CBA">
        <w:rPr>
          <w:rFonts w:ascii="Arial" w:hAnsi="Arial" w:cs="Arial"/>
          <w:b/>
        </w:rPr>
        <w:t>2</w:t>
      </w:r>
      <w:r w:rsidRPr="00E24F3D">
        <w:rPr>
          <w:rFonts w:ascii="Arial" w:hAnsi="Arial" w:cs="Arial"/>
          <w:b/>
        </w:rPr>
        <w:t xml:space="preserve">. </w:t>
      </w:r>
      <w:r w:rsidRPr="00E24F3D">
        <w:rPr>
          <w:rFonts w:ascii="Arial" w:hAnsi="Arial" w:cs="Arial"/>
        </w:rPr>
        <w:t xml:space="preserve">Replace </w:t>
      </w:r>
      <w:r>
        <w:rPr>
          <w:rFonts w:ascii="Arial" w:hAnsi="Arial" w:cs="Arial"/>
        </w:rPr>
        <w:t>“106”</w:t>
      </w:r>
      <w:r w:rsidRPr="00E24F3D">
        <w:rPr>
          <w:rFonts w:ascii="Arial" w:hAnsi="Arial" w:cs="Arial"/>
        </w:rPr>
        <w:t xml:space="preserve"> with </w:t>
      </w:r>
      <w:r>
        <w:rPr>
          <w:rFonts w:ascii="Arial" w:hAnsi="Arial" w:cs="Arial"/>
        </w:rPr>
        <w:t>“51”</w:t>
      </w:r>
      <w:r w:rsidRPr="00E24F3D">
        <w:rPr>
          <w:rFonts w:ascii="Arial" w:hAnsi="Arial" w:cs="Arial"/>
        </w:rPr>
        <w:t xml:space="preserve"> for </w:t>
      </w:r>
      <w:r w:rsidR="00730CBA">
        <w:rPr>
          <w:rFonts w:ascii="Arial" w:hAnsi="Arial" w:cs="Arial"/>
        </w:rPr>
        <w:t>the SCS 30 kHz configuration with 20 MHz BW</w:t>
      </w:r>
      <w:r>
        <w:rPr>
          <w:rFonts w:ascii="Arial" w:hAnsi="Arial" w:cs="Arial"/>
        </w:rPr>
        <w:t>, in the following table:</w:t>
      </w:r>
    </w:p>
    <w:p w14:paraId="008E1DAC" w14:textId="77777777" w:rsidR="005C2743" w:rsidRDefault="005C2743" w:rsidP="005C2743">
      <w:p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w:t xml:space="preserve">The satellite max </w:t>
      </w:r>
      <w:proofErr w:type="spellStart"/>
      <w:proofErr w:type="gramStart"/>
      <w:r>
        <w:rPr>
          <w:szCs w:val="24"/>
          <w:lang w:eastAsia="zh-CN"/>
        </w:rPr>
        <w:t>Tx</w:t>
      </w:r>
      <w:proofErr w:type="spellEnd"/>
      <w:proofErr w:type="gramEnd"/>
      <w:r>
        <w:rPr>
          <w:szCs w:val="24"/>
          <w:lang w:eastAsia="zh-CN"/>
        </w:rPr>
        <w:t xml:space="preserve"> power can be calculated by the equation as below:</w:t>
      </w:r>
    </w:p>
    <w:p w14:paraId="6714F2A0" w14:textId="77777777" w:rsidR="005C2743" w:rsidRDefault="00803182" w:rsidP="005C2743">
      <w:pPr>
        <w:spacing w:after="120"/>
        <w:rPr>
          <w:rFonts w:ascii="Cambria Math" w:hAnsi="Cambria Math"/>
          <w:i/>
          <w:lang w:val="en-US" w:eastAsia="zh-CN"/>
        </w:rPr>
      </w:pPr>
      <m:oMathPara>
        <m:oMathParaPr>
          <m:jc m:val="centerGroup"/>
        </m:oMathParaPr>
        <m:oMath>
          <m:func>
            <m:funcPr>
              <m:ctrlPr>
                <w:rPr>
                  <w:rFonts w:ascii="Cambria Math" w:hAnsi="Cambria Math"/>
                  <w:i/>
                  <w:iCs/>
                  <w:lang w:val="en-US" w:eastAsia="zh-CN"/>
                </w:rPr>
              </m:ctrlPr>
            </m:funcPr>
            <m:fName>
              <m:r>
                <w:rPr>
                  <w:rFonts w:ascii="Cambria Math" w:hAnsi="Cambria Math"/>
                  <w:lang w:val="en-US" w:eastAsia="zh-CN"/>
                </w:rPr>
                <m:t>max</m:t>
              </m:r>
            </m:fName>
            <m:e>
              <m:r>
                <w:rPr>
                  <w:rFonts w:ascii="Cambria Math" w:hAnsi="Cambria Math"/>
                  <w:lang w:val="en-US" w:eastAsia="zh-CN"/>
                </w:rPr>
                <m:t>Tx power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 w:eastAsia="zh-CN"/>
                    </w:rPr>
                    <m:t>dBm</m:t>
                  </m:r>
                </m:e>
              </m:d>
              <m:r>
                <w:rPr>
                  <w:rFonts w:ascii="Cambria Math" w:hAnsi="Cambria Math"/>
                  <w:lang w:val="en-US" w:eastAsia="zh-CN"/>
                </w:rPr>
                <m:t>=</m:t>
              </m:r>
            </m:e>
          </m:func>
          <m:r>
            <w:rPr>
              <w:rFonts w:ascii="Cambria Math" w:hAnsi="Cambria Math"/>
              <w:lang w:val="en-US" w:eastAsia="zh-CN"/>
            </w:rPr>
            <m:t>EIRP density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lang w:val="en-US" w:eastAsia="zh-CN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 w:eastAsia="zh-CN"/>
                    </w:rPr>
                    <m:t>dBW</m:t>
                  </m:r>
                </m:num>
                <m:den>
                  <m:r>
                    <w:rPr>
                      <w:rFonts w:ascii="Cambria Math" w:hAnsi="Cambria Math"/>
                      <w:lang w:val="en-US" w:eastAsia="zh-CN"/>
                    </w:rPr>
                    <m:t>MHz</m:t>
                  </m:r>
                </m:den>
              </m:f>
            </m:e>
          </m:d>
          <m:r>
            <w:rPr>
              <w:rFonts w:ascii="Cambria Math" w:hAnsi="Cambria Math"/>
              <w:lang w:val="en-US" w:eastAsia="zh-CN"/>
            </w:rPr>
            <m:t>+30+10 </m:t>
          </m:r>
          <m:sSub>
            <m:sSubPr>
              <m:ctrlPr>
                <w:rPr>
                  <w:rFonts w:ascii="Cambria Math" w:hAnsi="Cambria Math"/>
                  <w:i/>
                  <w:iCs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log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10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  <w:lang w:val="en-US"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RB</m:t>
                  </m:r>
                </m:sub>
              </m:sSub>
              <m:r>
                <w:rPr>
                  <w:rFonts w:ascii="Cambria Math" w:hAnsi="Cambria Math"/>
                  <w:lang w:val="en-US" w:eastAsia="zh-CN"/>
                </w:rPr>
                <m:t>*SCS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 w:eastAsia="zh-CN"/>
                    </w:rPr>
                    <m:t>MHz</m:t>
                  </m:r>
                </m:e>
              </m:d>
              <m:r>
                <w:rPr>
                  <w:rFonts w:ascii="Cambria Math" w:hAnsi="Cambria Math"/>
                  <w:lang w:val="en-US" w:eastAsia="zh-CN"/>
                </w:rPr>
                <m:t>*12</m:t>
              </m:r>
            </m:e>
          </m:d>
          <m:r>
            <w:rPr>
              <w:rFonts w:ascii="Cambria Math" w:hAnsi="Cambria Math"/>
              <w:lang w:val="en-US" w:eastAsia="zh-CN"/>
            </w:rPr>
            <m:t>-Max Gain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lang w:val="en-US" w:eastAsia="zh-CN"/>
                </w:rPr>
              </m:ctrlPr>
            </m:dPr>
            <m:e>
              <m:r>
                <w:rPr>
                  <w:rFonts w:ascii="Cambria Math" w:hAnsi="Cambria Math"/>
                  <w:lang w:val="en-US" w:eastAsia="zh-CN"/>
                </w:rPr>
                <m:t>dBi</m:t>
              </m:r>
            </m:e>
          </m:d>
        </m:oMath>
      </m:oMathPara>
    </w:p>
    <w:p w14:paraId="29ACC53C" w14:textId="77777777" w:rsidR="005C2743" w:rsidRDefault="005C2743" w:rsidP="005C2743">
      <w:pPr>
        <w:spacing w:after="120"/>
        <w:jc w:val="center"/>
        <w:rPr>
          <w:rFonts w:ascii="Cambria Math" w:hAnsi="Cambria Math"/>
          <w:b/>
          <w:lang w:eastAsia="zh-CN"/>
        </w:rPr>
      </w:pPr>
      <w:r>
        <w:rPr>
          <w:b/>
          <w:bCs/>
          <w:lang w:val="en-US" w:eastAsia="zh-CN"/>
        </w:rPr>
        <w:t xml:space="preserve">Table 2.3-1 </w:t>
      </w:r>
      <w:r>
        <w:rPr>
          <w:b/>
          <w:bCs/>
          <w:lang w:val="en-US" w:eastAsia="fr-FR"/>
        </w:rPr>
        <w:t>N</w:t>
      </w:r>
      <w:r>
        <w:rPr>
          <w:b/>
          <w:bCs/>
          <w:vertAlign w:val="subscript"/>
          <w:lang w:val="en-US" w:eastAsia="fr-FR"/>
        </w:rPr>
        <w:t>RB</w:t>
      </w:r>
      <w:r>
        <w:rPr>
          <w:b/>
          <w:lang w:val="en-US" w:eastAsia="fr-FR"/>
        </w:rPr>
        <w:t xml:space="preserve"> configuration per </w:t>
      </w:r>
      <w:proofErr w:type="spellStart"/>
      <w:r>
        <w:rPr>
          <w:b/>
          <w:lang w:val="en-US" w:eastAsia="fr-FR"/>
        </w:rPr>
        <w:t>BandWidth</w:t>
      </w:r>
      <w:proofErr w:type="spellEnd"/>
      <w:r>
        <w:rPr>
          <w:b/>
          <w:lang w:val="en-US" w:eastAsia="fr-FR"/>
        </w:rPr>
        <w:t xml:space="preserve"> size and SCS</w:t>
      </w:r>
    </w:p>
    <w:tbl>
      <w:tblPr>
        <w:tblStyle w:val="Grilledutableau"/>
        <w:tblW w:w="8642" w:type="dxa"/>
        <w:jc w:val="center"/>
        <w:tblLook w:val="04A0" w:firstRow="1" w:lastRow="0" w:firstColumn="1" w:lastColumn="0" w:noHBand="0" w:noVBand="1"/>
      </w:tblPr>
      <w:tblGrid>
        <w:gridCol w:w="2122"/>
        <w:gridCol w:w="1630"/>
        <w:gridCol w:w="1630"/>
        <w:gridCol w:w="1630"/>
        <w:gridCol w:w="1630"/>
      </w:tblGrid>
      <w:tr w:rsidR="005C2743" w14:paraId="61E4E4D0" w14:textId="77777777" w:rsidTr="007B37C0">
        <w:trPr>
          <w:trHeight w:val="56"/>
          <w:jc w:val="center"/>
        </w:trPr>
        <w:tc>
          <w:tcPr>
            <w:tcW w:w="2122" w:type="dxa"/>
            <w:vAlign w:val="center"/>
          </w:tcPr>
          <w:p w14:paraId="64175D52" w14:textId="77777777" w:rsidR="005C2743" w:rsidRDefault="005C2743" w:rsidP="007B37C0">
            <w:pPr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b/>
                <w:bCs/>
                <w:sz w:val="16"/>
                <w:szCs w:val="16"/>
                <w:lang w:val="fr-FR" w:eastAsia="fr-FR"/>
              </w:rPr>
              <w:t>Configuration FR1 S-band</w:t>
            </w:r>
          </w:p>
        </w:tc>
        <w:tc>
          <w:tcPr>
            <w:tcW w:w="1630" w:type="dxa"/>
            <w:vAlign w:val="center"/>
          </w:tcPr>
          <w:p w14:paraId="6F63FA6A" w14:textId="77777777" w:rsidR="005C2743" w:rsidRDefault="005C2743" w:rsidP="007B37C0">
            <w:pPr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b/>
                <w:bCs/>
                <w:sz w:val="16"/>
                <w:szCs w:val="16"/>
                <w:lang w:val="fr-FR" w:eastAsia="fr-FR"/>
              </w:rPr>
              <w:t>N</w:t>
            </w:r>
            <w:r>
              <w:rPr>
                <w:b/>
                <w:bCs/>
                <w:sz w:val="16"/>
                <w:szCs w:val="16"/>
                <w:vertAlign w:val="subscript"/>
                <w:lang w:val="fr-FR" w:eastAsia="fr-FR"/>
              </w:rPr>
              <w:t>RB</w:t>
            </w:r>
            <w:r>
              <w:rPr>
                <w:sz w:val="16"/>
                <w:szCs w:val="16"/>
                <w:lang w:val="fr-FR" w:eastAsia="fr-FR"/>
              </w:rPr>
              <w:t xml:space="preserve"> (</w:t>
            </w:r>
            <w:r>
              <w:rPr>
                <w:b/>
                <w:bCs/>
                <w:sz w:val="16"/>
                <w:szCs w:val="16"/>
                <w:lang w:val="fr-FR" w:eastAsia="fr-FR"/>
              </w:rPr>
              <w:t>5MHz BW)</w:t>
            </w:r>
          </w:p>
        </w:tc>
        <w:tc>
          <w:tcPr>
            <w:tcW w:w="1630" w:type="dxa"/>
            <w:vAlign w:val="center"/>
          </w:tcPr>
          <w:p w14:paraId="698A965D" w14:textId="77777777" w:rsidR="005C2743" w:rsidRDefault="005C2743" w:rsidP="007B37C0">
            <w:pPr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b/>
                <w:bCs/>
                <w:sz w:val="16"/>
                <w:szCs w:val="16"/>
                <w:lang w:val="fr-FR" w:eastAsia="fr-FR"/>
              </w:rPr>
              <w:t>N</w:t>
            </w:r>
            <w:r>
              <w:rPr>
                <w:b/>
                <w:bCs/>
                <w:sz w:val="16"/>
                <w:szCs w:val="16"/>
                <w:vertAlign w:val="subscript"/>
                <w:lang w:val="fr-FR" w:eastAsia="fr-FR"/>
              </w:rPr>
              <w:t>RB</w:t>
            </w:r>
            <w:r>
              <w:rPr>
                <w:sz w:val="16"/>
                <w:szCs w:val="16"/>
                <w:lang w:val="fr-FR" w:eastAsia="fr-FR"/>
              </w:rPr>
              <w:t xml:space="preserve"> (</w:t>
            </w:r>
            <w:r>
              <w:rPr>
                <w:b/>
                <w:bCs/>
                <w:sz w:val="16"/>
                <w:szCs w:val="16"/>
                <w:lang w:val="fr-FR" w:eastAsia="fr-FR"/>
              </w:rPr>
              <w:t>10MHz BW)</w:t>
            </w:r>
          </w:p>
        </w:tc>
        <w:tc>
          <w:tcPr>
            <w:tcW w:w="1630" w:type="dxa"/>
            <w:vAlign w:val="center"/>
          </w:tcPr>
          <w:p w14:paraId="04B75052" w14:textId="77777777" w:rsidR="005C2743" w:rsidRDefault="005C2743" w:rsidP="007B37C0">
            <w:pPr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b/>
                <w:bCs/>
                <w:sz w:val="16"/>
                <w:szCs w:val="16"/>
                <w:lang w:val="fr-FR" w:eastAsia="fr-FR"/>
              </w:rPr>
              <w:t>N</w:t>
            </w:r>
            <w:r>
              <w:rPr>
                <w:b/>
                <w:bCs/>
                <w:sz w:val="16"/>
                <w:szCs w:val="16"/>
                <w:vertAlign w:val="subscript"/>
                <w:lang w:val="fr-FR" w:eastAsia="fr-FR"/>
              </w:rPr>
              <w:t>RB</w:t>
            </w:r>
            <w:r>
              <w:rPr>
                <w:sz w:val="16"/>
                <w:szCs w:val="16"/>
                <w:lang w:val="fr-FR" w:eastAsia="fr-FR"/>
              </w:rPr>
              <w:t xml:space="preserve"> (1</w:t>
            </w:r>
            <w:r>
              <w:rPr>
                <w:b/>
                <w:bCs/>
                <w:sz w:val="16"/>
                <w:szCs w:val="16"/>
                <w:lang w:val="fr-FR" w:eastAsia="fr-FR"/>
              </w:rPr>
              <w:t>5MHz BW)</w:t>
            </w:r>
          </w:p>
        </w:tc>
        <w:tc>
          <w:tcPr>
            <w:tcW w:w="1630" w:type="dxa"/>
            <w:vAlign w:val="center"/>
          </w:tcPr>
          <w:p w14:paraId="079107CC" w14:textId="77777777" w:rsidR="005C2743" w:rsidRDefault="005C2743" w:rsidP="007B37C0">
            <w:pPr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b/>
                <w:bCs/>
                <w:sz w:val="16"/>
                <w:szCs w:val="16"/>
                <w:lang w:val="fr-FR" w:eastAsia="fr-FR"/>
              </w:rPr>
              <w:t>N</w:t>
            </w:r>
            <w:r>
              <w:rPr>
                <w:b/>
                <w:bCs/>
                <w:sz w:val="16"/>
                <w:szCs w:val="16"/>
                <w:vertAlign w:val="subscript"/>
                <w:lang w:val="fr-FR" w:eastAsia="fr-FR"/>
              </w:rPr>
              <w:t>RB</w:t>
            </w:r>
            <w:r>
              <w:rPr>
                <w:sz w:val="16"/>
                <w:szCs w:val="16"/>
                <w:lang w:val="fr-FR" w:eastAsia="fr-FR"/>
              </w:rPr>
              <w:t xml:space="preserve"> (</w:t>
            </w:r>
            <w:r>
              <w:rPr>
                <w:b/>
                <w:bCs/>
                <w:sz w:val="16"/>
                <w:szCs w:val="16"/>
                <w:lang w:val="fr-FR" w:eastAsia="fr-FR"/>
              </w:rPr>
              <w:t>20MHz BW)</w:t>
            </w:r>
          </w:p>
        </w:tc>
      </w:tr>
      <w:tr w:rsidR="005C2743" w14:paraId="3705A440" w14:textId="77777777" w:rsidTr="007B37C0">
        <w:trPr>
          <w:trHeight w:val="56"/>
          <w:jc w:val="center"/>
        </w:trPr>
        <w:tc>
          <w:tcPr>
            <w:tcW w:w="2122" w:type="dxa"/>
            <w:vAlign w:val="center"/>
          </w:tcPr>
          <w:p w14:paraId="252AF93F" w14:textId="77777777" w:rsidR="005C2743" w:rsidRDefault="005C2743" w:rsidP="007B37C0">
            <w:pPr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sz w:val="16"/>
                <w:szCs w:val="16"/>
                <w:lang w:val="fr-FR" w:eastAsia="fr-FR"/>
              </w:rPr>
              <w:t>SCS 15 kHz</w:t>
            </w:r>
          </w:p>
        </w:tc>
        <w:tc>
          <w:tcPr>
            <w:tcW w:w="1630" w:type="dxa"/>
            <w:vAlign w:val="center"/>
          </w:tcPr>
          <w:p w14:paraId="7CA8BF1F" w14:textId="77777777" w:rsidR="005C2743" w:rsidRDefault="005C2743" w:rsidP="007B37C0">
            <w:pPr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sz w:val="16"/>
                <w:szCs w:val="16"/>
                <w:lang w:val="fr-FR" w:eastAsia="fr-FR"/>
              </w:rPr>
              <w:t>25</w:t>
            </w:r>
          </w:p>
        </w:tc>
        <w:tc>
          <w:tcPr>
            <w:tcW w:w="1630" w:type="dxa"/>
            <w:vAlign w:val="center"/>
          </w:tcPr>
          <w:p w14:paraId="70B91546" w14:textId="77777777" w:rsidR="005C2743" w:rsidRDefault="005C2743" w:rsidP="007B37C0">
            <w:pPr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sz w:val="16"/>
                <w:szCs w:val="16"/>
                <w:lang w:val="fr-FR" w:eastAsia="fr-FR"/>
              </w:rPr>
              <w:t>52</w:t>
            </w:r>
          </w:p>
        </w:tc>
        <w:tc>
          <w:tcPr>
            <w:tcW w:w="1630" w:type="dxa"/>
            <w:vAlign w:val="center"/>
          </w:tcPr>
          <w:p w14:paraId="077218F1" w14:textId="77777777" w:rsidR="005C2743" w:rsidRDefault="005C2743" w:rsidP="007B37C0">
            <w:pPr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sz w:val="16"/>
                <w:szCs w:val="16"/>
                <w:lang w:val="fr-FR" w:eastAsia="fr-FR"/>
              </w:rPr>
              <w:t>79</w:t>
            </w:r>
          </w:p>
        </w:tc>
        <w:tc>
          <w:tcPr>
            <w:tcW w:w="1630" w:type="dxa"/>
            <w:vAlign w:val="center"/>
          </w:tcPr>
          <w:p w14:paraId="3F33886D" w14:textId="77777777" w:rsidR="005C2743" w:rsidRDefault="005C2743" w:rsidP="007B37C0">
            <w:pPr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sz w:val="16"/>
                <w:szCs w:val="16"/>
                <w:lang w:val="fr-FR" w:eastAsia="fr-FR"/>
              </w:rPr>
              <w:t>106</w:t>
            </w:r>
          </w:p>
        </w:tc>
      </w:tr>
      <w:tr w:rsidR="005C2743" w14:paraId="28BC967D" w14:textId="77777777" w:rsidTr="007B37C0">
        <w:trPr>
          <w:trHeight w:val="56"/>
          <w:jc w:val="center"/>
        </w:trPr>
        <w:tc>
          <w:tcPr>
            <w:tcW w:w="2122" w:type="dxa"/>
            <w:vAlign w:val="center"/>
          </w:tcPr>
          <w:p w14:paraId="6E7AFF3E" w14:textId="77777777" w:rsidR="005C2743" w:rsidRDefault="005C2743" w:rsidP="007B37C0">
            <w:pPr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sz w:val="16"/>
                <w:szCs w:val="16"/>
                <w:lang w:val="fr-FR" w:eastAsia="fr-FR"/>
              </w:rPr>
              <w:t>SCS 30 kHz</w:t>
            </w:r>
          </w:p>
        </w:tc>
        <w:tc>
          <w:tcPr>
            <w:tcW w:w="1630" w:type="dxa"/>
            <w:vAlign w:val="center"/>
          </w:tcPr>
          <w:p w14:paraId="7F9EDF1C" w14:textId="77777777" w:rsidR="005C2743" w:rsidRDefault="005C2743" w:rsidP="007B37C0">
            <w:pPr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sz w:val="16"/>
                <w:szCs w:val="16"/>
                <w:lang w:val="fr-FR" w:eastAsia="fr-FR"/>
              </w:rPr>
              <w:t>11</w:t>
            </w:r>
          </w:p>
        </w:tc>
        <w:tc>
          <w:tcPr>
            <w:tcW w:w="1630" w:type="dxa"/>
            <w:vAlign w:val="center"/>
          </w:tcPr>
          <w:p w14:paraId="0CE24377" w14:textId="77777777" w:rsidR="005C2743" w:rsidRDefault="005C2743" w:rsidP="007B37C0">
            <w:pPr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sz w:val="16"/>
                <w:szCs w:val="16"/>
                <w:lang w:val="fr-FR" w:eastAsia="fr-FR"/>
              </w:rPr>
              <w:t>24</w:t>
            </w:r>
          </w:p>
        </w:tc>
        <w:tc>
          <w:tcPr>
            <w:tcW w:w="1630" w:type="dxa"/>
            <w:vAlign w:val="center"/>
          </w:tcPr>
          <w:p w14:paraId="5F42DD4F" w14:textId="77777777" w:rsidR="005C2743" w:rsidRDefault="005C2743" w:rsidP="007B37C0">
            <w:pPr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sz w:val="16"/>
                <w:szCs w:val="16"/>
                <w:lang w:val="fr-FR" w:eastAsia="fr-FR"/>
              </w:rPr>
              <w:t>38</w:t>
            </w:r>
          </w:p>
        </w:tc>
        <w:tc>
          <w:tcPr>
            <w:tcW w:w="1630" w:type="dxa"/>
            <w:vAlign w:val="center"/>
          </w:tcPr>
          <w:p w14:paraId="2330F891" w14:textId="7B8E611A" w:rsidR="005C2743" w:rsidRPr="005C2743" w:rsidRDefault="005C2743" w:rsidP="007B37C0">
            <w:pPr>
              <w:ind w:left="18" w:hangingChars="11" w:hanging="18"/>
              <w:jc w:val="center"/>
              <w:rPr>
                <w:strike/>
                <w:sz w:val="16"/>
                <w:szCs w:val="16"/>
                <w:lang w:val="fr-FR" w:eastAsia="fr-FR"/>
              </w:rPr>
            </w:pPr>
            <w:r w:rsidRPr="005C2743">
              <w:rPr>
                <w:strike/>
                <w:sz w:val="16"/>
                <w:szCs w:val="16"/>
                <w:lang w:val="fr-FR" w:eastAsia="fr-FR"/>
              </w:rPr>
              <w:t>106</w:t>
            </w:r>
            <w:r w:rsidRPr="005C2743">
              <w:rPr>
                <w:sz w:val="16"/>
                <w:szCs w:val="16"/>
                <w:highlight w:val="yellow"/>
                <w:lang w:val="fr-FR" w:eastAsia="fr-FR"/>
              </w:rPr>
              <w:t>51</w:t>
            </w:r>
          </w:p>
        </w:tc>
      </w:tr>
    </w:tbl>
    <w:p w14:paraId="65E5FBA5" w14:textId="77777777" w:rsidR="005C2743" w:rsidRDefault="005C2743" w:rsidP="005C2743">
      <w:pPr>
        <w:spacing w:after="120"/>
      </w:pPr>
    </w:p>
    <w:p w14:paraId="28D8ADD5" w14:textId="77777777" w:rsidR="005C2743" w:rsidRDefault="005C2743" w:rsidP="005C2743">
      <w:pPr>
        <w:tabs>
          <w:tab w:val="left" w:pos="1536"/>
        </w:tabs>
        <w:jc w:val="both"/>
        <w:rPr>
          <w:rFonts w:ascii="Arial" w:hAnsi="Arial" w:cs="Arial"/>
          <w:b/>
        </w:rPr>
      </w:pPr>
    </w:p>
    <w:p w14:paraId="3B0136BF" w14:textId="56628551" w:rsidR="00730CBA" w:rsidRDefault="00730CBA" w:rsidP="00730CBA">
      <w:pPr>
        <w:tabs>
          <w:tab w:val="left" w:pos="1536"/>
        </w:tabs>
        <w:jc w:val="both"/>
        <w:rPr>
          <w:rFonts w:ascii="Arial" w:hAnsi="Arial" w:cs="Arial"/>
        </w:rPr>
      </w:pPr>
      <w:r w:rsidRPr="00E24F3D">
        <w:rPr>
          <w:rFonts w:ascii="Arial" w:hAnsi="Arial" w:cs="Arial"/>
          <w:b/>
        </w:rPr>
        <w:t xml:space="preserve">Proposal </w:t>
      </w:r>
      <w:r>
        <w:rPr>
          <w:rFonts w:ascii="Arial" w:hAnsi="Arial" w:cs="Arial"/>
          <w:b/>
        </w:rPr>
        <w:t>3</w:t>
      </w:r>
      <w:r w:rsidRPr="00E24F3D">
        <w:rPr>
          <w:rFonts w:ascii="Arial" w:hAnsi="Arial" w:cs="Arial"/>
          <w:b/>
        </w:rPr>
        <w:t xml:space="preserve">. </w:t>
      </w:r>
      <w:r>
        <w:rPr>
          <w:rFonts w:ascii="Arial" w:hAnsi="Arial" w:cs="Arial"/>
        </w:rPr>
        <w:t>Delete coexistence figure with n41 (which is no longer required because scenarios have been removed in RAN4#100-e):</w:t>
      </w:r>
    </w:p>
    <w:p w14:paraId="0EA69D4E" w14:textId="77777777" w:rsidR="00730CBA" w:rsidRDefault="00730CBA" w:rsidP="00730CBA">
      <w:pPr>
        <w:pStyle w:val="Paragraphedeliste"/>
        <w:spacing w:after="0"/>
        <w:ind w:left="936"/>
        <w:jc w:val="center"/>
        <w:rPr>
          <w:bCs/>
          <w:lang w:eastAsia="zh-CN"/>
        </w:rPr>
      </w:pPr>
      <w:r>
        <w:rPr>
          <w:noProof/>
          <w:lang w:val="fr-FR" w:eastAsia="fr-FR"/>
        </w:rPr>
        <w:drawing>
          <wp:inline distT="0" distB="0" distL="0" distR="0" wp14:anchorId="3820B17A" wp14:editId="59455DA0">
            <wp:extent cx="3962400" cy="2389505"/>
            <wp:effectExtent l="0" t="0" r="0" b="0"/>
            <wp:docPr id="922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" name="Imag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77016" cy="23989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ED714F" w14:textId="20DD8B77" w:rsidR="00730CBA" w:rsidRDefault="00730CBA" w:rsidP="00C549DC">
      <w:pPr>
        <w:pStyle w:val="Paragraphedeliste"/>
        <w:overflowPunct/>
        <w:autoSpaceDE/>
        <w:autoSpaceDN/>
        <w:adjustRightInd/>
        <w:spacing w:after="120"/>
        <w:ind w:left="0"/>
        <w:jc w:val="center"/>
        <w:textAlignment w:val="auto"/>
        <w:rPr>
          <w:b/>
          <w:lang w:eastAsia="fr-FR"/>
        </w:rPr>
      </w:pPr>
      <w:r>
        <w:rPr>
          <w:b/>
        </w:rPr>
        <w:t xml:space="preserve">Figure A.3: </w:t>
      </w:r>
      <w:r>
        <w:rPr>
          <w:b/>
          <w:lang w:eastAsia="fr-FR"/>
        </w:rPr>
        <w:t>S-band NTN-TN adjacent band coexistence scenarios with TN in TDD mode (e.g. n41)</w:t>
      </w:r>
    </w:p>
    <w:p w14:paraId="13C6084F" w14:textId="56D88519" w:rsidR="00204DA9" w:rsidRDefault="00204DA9" w:rsidP="00730CBA">
      <w:pPr>
        <w:tabs>
          <w:tab w:val="left" w:pos="1536"/>
        </w:tabs>
        <w:jc w:val="both"/>
        <w:rPr>
          <w:rFonts w:ascii="Arial" w:hAnsi="Arial" w:cs="Arial"/>
          <w:b/>
        </w:rPr>
      </w:pPr>
    </w:p>
    <w:p w14:paraId="58F2B514" w14:textId="200BE5EE" w:rsidR="00730CBA" w:rsidRDefault="00730CBA" w:rsidP="00730CBA">
      <w:pPr>
        <w:tabs>
          <w:tab w:val="left" w:pos="1536"/>
        </w:tabs>
        <w:jc w:val="both"/>
        <w:rPr>
          <w:rFonts w:ascii="Arial" w:hAnsi="Arial" w:cs="Arial"/>
        </w:rPr>
      </w:pPr>
      <w:r w:rsidRPr="00E24F3D">
        <w:rPr>
          <w:rFonts w:ascii="Arial" w:hAnsi="Arial" w:cs="Arial"/>
          <w:b/>
        </w:rPr>
        <w:lastRenderedPageBreak/>
        <w:t xml:space="preserve">Proposal </w:t>
      </w:r>
      <w:r>
        <w:rPr>
          <w:rFonts w:ascii="Arial" w:hAnsi="Arial" w:cs="Arial"/>
          <w:b/>
        </w:rPr>
        <w:t>4</w:t>
      </w:r>
      <w:r w:rsidRPr="00E24F3D">
        <w:rPr>
          <w:rFonts w:ascii="Arial" w:hAnsi="Arial" w:cs="Arial"/>
          <w:b/>
        </w:rPr>
        <w:t xml:space="preserve">. </w:t>
      </w:r>
      <w:r>
        <w:rPr>
          <w:rFonts w:ascii="Arial" w:hAnsi="Arial" w:cs="Arial"/>
        </w:rPr>
        <w:t xml:space="preserve">Add a new coexistence figure for NTN-NTN (in case the NTN-NTN coexistence scenarios are </w:t>
      </w:r>
      <w:r w:rsidR="007B37C0">
        <w:rPr>
          <w:rFonts w:ascii="Arial" w:hAnsi="Arial" w:cs="Arial"/>
        </w:rPr>
        <w:t xml:space="preserve">still </w:t>
      </w:r>
      <w:r>
        <w:rPr>
          <w:rFonts w:ascii="Arial" w:hAnsi="Arial" w:cs="Arial"/>
        </w:rPr>
        <w:t>required</w:t>
      </w:r>
      <w:r w:rsidR="007B37C0">
        <w:rPr>
          <w:rFonts w:ascii="Arial" w:hAnsi="Arial" w:cs="Arial"/>
        </w:rPr>
        <w:t>/agreed</w:t>
      </w:r>
      <w:r>
        <w:rPr>
          <w:rFonts w:ascii="Arial" w:hAnsi="Arial" w:cs="Arial"/>
        </w:rPr>
        <w:t>):</w:t>
      </w:r>
    </w:p>
    <w:p w14:paraId="37235FCC" w14:textId="2CAB7501" w:rsidR="00C22A5D" w:rsidRDefault="00C22A5D" w:rsidP="00C22A5D">
      <w:pPr>
        <w:tabs>
          <w:tab w:val="left" w:pos="1536"/>
        </w:tabs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fr-FR" w:eastAsia="fr-FR"/>
        </w:rPr>
        <w:drawing>
          <wp:inline distT="0" distB="0" distL="0" distR="0" wp14:anchorId="2DF89FE2" wp14:editId="4B94B7A0">
            <wp:extent cx="3881656" cy="2152510"/>
            <wp:effectExtent l="0" t="0" r="5080" b="635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457" cy="21584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81324C" w14:textId="58427A9C" w:rsidR="00C22A5D" w:rsidRDefault="00C22A5D" w:rsidP="00C549DC">
      <w:pPr>
        <w:pStyle w:val="Paragraphedeliste"/>
        <w:overflowPunct/>
        <w:autoSpaceDE/>
        <w:autoSpaceDN/>
        <w:adjustRightInd/>
        <w:spacing w:after="120"/>
        <w:ind w:left="0"/>
        <w:jc w:val="center"/>
        <w:textAlignment w:val="auto"/>
        <w:rPr>
          <w:b/>
          <w:lang w:eastAsia="fr-FR"/>
        </w:rPr>
      </w:pPr>
      <w:r>
        <w:rPr>
          <w:b/>
        </w:rPr>
        <w:t xml:space="preserve">Figure A.3: </w:t>
      </w:r>
      <w:r>
        <w:rPr>
          <w:b/>
          <w:lang w:eastAsia="fr-FR"/>
        </w:rPr>
        <w:t>S-band NTN-</w:t>
      </w:r>
      <w:r w:rsidR="00C549DC">
        <w:rPr>
          <w:b/>
          <w:lang w:eastAsia="fr-FR"/>
        </w:rPr>
        <w:t>N</w:t>
      </w:r>
      <w:r>
        <w:rPr>
          <w:b/>
          <w:lang w:eastAsia="fr-FR"/>
        </w:rPr>
        <w:t>TN adja</w:t>
      </w:r>
      <w:r w:rsidR="00C549DC">
        <w:rPr>
          <w:b/>
          <w:lang w:eastAsia="fr-FR"/>
        </w:rPr>
        <w:t>cent band coexistence scenarios</w:t>
      </w:r>
    </w:p>
    <w:p w14:paraId="48B47A75" w14:textId="09DF3CDB" w:rsidR="00C22A5D" w:rsidRDefault="00C22A5D" w:rsidP="00C22A5D">
      <w:pPr>
        <w:tabs>
          <w:tab w:val="left" w:pos="1536"/>
        </w:tabs>
        <w:jc w:val="center"/>
        <w:rPr>
          <w:rFonts w:ascii="Arial" w:hAnsi="Arial" w:cs="Arial"/>
        </w:rPr>
      </w:pPr>
    </w:p>
    <w:p w14:paraId="4CE5314C" w14:textId="77777777" w:rsidR="005A1C36" w:rsidRDefault="005A1C36" w:rsidP="00204DA9">
      <w:pPr>
        <w:tabs>
          <w:tab w:val="left" w:pos="1536"/>
        </w:tabs>
        <w:rPr>
          <w:rFonts w:ascii="Arial" w:hAnsi="Arial" w:cs="Arial"/>
        </w:rPr>
      </w:pPr>
    </w:p>
    <w:p w14:paraId="5769ADBE" w14:textId="1A07F8DF" w:rsidR="005A1C36" w:rsidRPr="005A1C36" w:rsidRDefault="00204DA9" w:rsidP="005A1C36">
      <w:pPr>
        <w:tabs>
          <w:tab w:val="left" w:pos="153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Moreover, the current TN-NTN coexistence simulations are performed using the assumption of 20 MHz channel bandwidth for both NTN and TN networks</w:t>
      </w:r>
      <w:r w:rsidR="005A1C36">
        <w:rPr>
          <w:rFonts w:ascii="Arial" w:hAnsi="Arial" w:cs="Arial"/>
        </w:rPr>
        <w:t>, and the TN ACS and TN ACLR parameters are described as follows</w:t>
      </w:r>
      <w:r w:rsidR="007B37C0">
        <w:rPr>
          <w:rFonts w:ascii="Arial" w:hAnsi="Arial" w:cs="Arial"/>
        </w:rPr>
        <w:t xml:space="preserve"> in R4-2115750 (</w:t>
      </w:r>
      <w:r w:rsidR="007B37C0" w:rsidRPr="007B37C0">
        <w:rPr>
          <w:rFonts w:ascii="Arial" w:hAnsi="Arial" w:cs="Arial"/>
        </w:rPr>
        <w:t>Simulation assumption for NTN co-existence study</w:t>
      </w:r>
      <w:proofErr w:type="gramStart"/>
      <w:r w:rsidR="007B37C0">
        <w:rPr>
          <w:rFonts w:ascii="Arial" w:hAnsi="Arial" w:cs="Arial"/>
        </w:rPr>
        <w:t xml:space="preserve">) </w:t>
      </w:r>
      <w:r w:rsidR="005A1C36">
        <w:rPr>
          <w:rFonts w:ascii="Arial" w:hAnsi="Arial" w:cs="Arial"/>
        </w:rPr>
        <w:t>:</w:t>
      </w:r>
      <w:proofErr w:type="gramEnd"/>
    </w:p>
    <w:p w14:paraId="0C3B2A84" w14:textId="77777777" w:rsidR="005A1C36" w:rsidRPr="008235AE" w:rsidRDefault="005A1C36" w:rsidP="005A1C36">
      <w:pPr>
        <w:pStyle w:val="TAH"/>
        <w:spacing w:after="80"/>
        <w:rPr>
          <w:rFonts w:eastAsiaTheme="minorEastAsia"/>
          <w:lang w:val="en-US" w:eastAsia="zh-CN"/>
        </w:rPr>
      </w:pPr>
      <w:r w:rsidRPr="008235AE">
        <w:rPr>
          <w:rFonts w:eastAsia="Calibri"/>
          <w:lang w:val="en-US"/>
        </w:rPr>
        <w:t>T</w:t>
      </w:r>
      <w:r w:rsidRPr="008235AE">
        <w:rPr>
          <w:rFonts w:eastAsia="Calibri" w:hint="eastAsia"/>
          <w:lang w:val="en-US"/>
        </w:rPr>
        <w:t>able 2.3-</w:t>
      </w:r>
      <w:r w:rsidRPr="008235AE">
        <w:rPr>
          <w:rFonts w:eastAsiaTheme="minorEastAsia"/>
          <w:lang w:val="en-US" w:eastAsia="zh-CN"/>
        </w:rPr>
        <w:t>7</w:t>
      </w:r>
      <w:r w:rsidRPr="008235AE">
        <w:rPr>
          <w:rFonts w:eastAsia="Calibri" w:hint="eastAsia"/>
          <w:lang w:val="en-US"/>
        </w:rPr>
        <w:t xml:space="preserve"> </w:t>
      </w:r>
      <w:r w:rsidRPr="008235AE">
        <w:rPr>
          <w:rFonts w:eastAsiaTheme="minorEastAsia" w:hint="eastAsia"/>
          <w:lang w:val="en-US" w:eastAsia="zh-CN"/>
        </w:rPr>
        <w:t xml:space="preserve">ACLR/ACS for </w:t>
      </w:r>
      <w:proofErr w:type="gramStart"/>
      <w:r w:rsidRPr="008235AE">
        <w:rPr>
          <w:rFonts w:eastAsiaTheme="minorEastAsia" w:hint="eastAsia"/>
          <w:lang w:val="en-US" w:eastAsia="zh-CN"/>
        </w:rPr>
        <w:t>TN  (</w:t>
      </w:r>
      <w:proofErr w:type="gramEnd"/>
      <w:r w:rsidRPr="008235AE">
        <w:rPr>
          <w:rFonts w:eastAsiaTheme="minorEastAsia" w:hint="eastAsia"/>
          <w:lang w:val="en-US" w:eastAsia="zh-CN"/>
        </w:rPr>
        <w:t>2GHz)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1350"/>
        <w:gridCol w:w="2610"/>
        <w:gridCol w:w="2610"/>
      </w:tblGrid>
      <w:tr w:rsidR="005A1C36" w14:paraId="1619E47C" w14:textId="77777777" w:rsidTr="007B37C0">
        <w:trPr>
          <w:jc w:val="center"/>
        </w:trPr>
        <w:tc>
          <w:tcPr>
            <w:tcW w:w="2628" w:type="dxa"/>
            <w:gridSpan w:val="2"/>
            <w:shd w:val="clear" w:color="auto" w:fill="auto"/>
          </w:tcPr>
          <w:p w14:paraId="54DAD149" w14:textId="77777777" w:rsidR="005A1C36" w:rsidRDefault="005A1C36" w:rsidP="007B37C0">
            <w:pPr>
              <w:snapToGrid w:val="0"/>
              <w:spacing w:after="0"/>
              <w:jc w:val="center"/>
              <w:rPr>
                <w:rFonts w:eastAsiaTheme="minorEastAsia"/>
                <w:b/>
                <w:sz w:val="18"/>
                <w:szCs w:val="15"/>
              </w:rPr>
            </w:pPr>
          </w:p>
        </w:tc>
        <w:tc>
          <w:tcPr>
            <w:tcW w:w="2610" w:type="dxa"/>
            <w:shd w:val="clear" w:color="auto" w:fill="auto"/>
          </w:tcPr>
          <w:p w14:paraId="699BB45C" w14:textId="77777777" w:rsidR="005A1C36" w:rsidRDefault="005A1C36" w:rsidP="007B37C0">
            <w:pPr>
              <w:snapToGrid w:val="0"/>
              <w:spacing w:after="0"/>
              <w:jc w:val="center"/>
              <w:rPr>
                <w:rFonts w:eastAsiaTheme="minorEastAsia"/>
                <w:b/>
                <w:sz w:val="18"/>
                <w:szCs w:val="15"/>
              </w:rPr>
            </w:pPr>
            <w:r>
              <w:rPr>
                <w:rFonts w:eastAsiaTheme="minorEastAsia" w:hint="eastAsia"/>
                <w:b/>
                <w:sz w:val="18"/>
                <w:szCs w:val="15"/>
              </w:rPr>
              <w:t>NR</w:t>
            </w:r>
          </w:p>
        </w:tc>
        <w:tc>
          <w:tcPr>
            <w:tcW w:w="2610" w:type="dxa"/>
          </w:tcPr>
          <w:p w14:paraId="15631B45" w14:textId="77777777" w:rsidR="005A1C36" w:rsidRDefault="005A1C36" w:rsidP="007B37C0">
            <w:pPr>
              <w:snapToGrid w:val="0"/>
              <w:spacing w:after="0"/>
              <w:jc w:val="center"/>
              <w:rPr>
                <w:rFonts w:eastAsiaTheme="minorEastAsia"/>
                <w:b/>
                <w:sz w:val="18"/>
                <w:szCs w:val="15"/>
              </w:rPr>
            </w:pPr>
            <w:r>
              <w:rPr>
                <w:rFonts w:eastAsiaTheme="minorEastAsia" w:hint="eastAsia"/>
                <w:b/>
                <w:sz w:val="18"/>
                <w:szCs w:val="15"/>
              </w:rPr>
              <w:t>NB-IOT</w:t>
            </w:r>
          </w:p>
        </w:tc>
      </w:tr>
      <w:tr w:rsidR="005A1C36" w14:paraId="2F1F00EC" w14:textId="77777777" w:rsidTr="007B37C0">
        <w:trPr>
          <w:jc w:val="center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14:paraId="7A5F2848" w14:textId="77777777" w:rsidR="005A1C36" w:rsidRDefault="005A1C36" w:rsidP="007B37C0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BS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F995E0C" w14:textId="77777777" w:rsidR="005A1C36" w:rsidRDefault="005A1C36" w:rsidP="007B37C0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ACLR</w:t>
            </w:r>
          </w:p>
        </w:tc>
        <w:tc>
          <w:tcPr>
            <w:tcW w:w="2610" w:type="dxa"/>
            <w:shd w:val="clear" w:color="auto" w:fill="auto"/>
          </w:tcPr>
          <w:p w14:paraId="29B9D0FF" w14:textId="77777777" w:rsidR="005A1C36" w:rsidRDefault="005A1C36" w:rsidP="007B37C0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45 dB</w:t>
            </w:r>
          </w:p>
        </w:tc>
        <w:tc>
          <w:tcPr>
            <w:tcW w:w="2610" w:type="dxa"/>
          </w:tcPr>
          <w:p w14:paraId="589389EC" w14:textId="77777777" w:rsidR="005A1C36" w:rsidRDefault="005A1C36" w:rsidP="007B37C0">
            <w:pPr>
              <w:tabs>
                <w:tab w:val="center" w:pos="1197"/>
                <w:tab w:val="right" w:pos="2394"/>
              </w:tabs>
              <w:snapToGrid w:val="0"/>
              <w:spacing w:after="0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ab/>
            </w:r>
            <w:r>
              <w:rPr>
                <w:rFonts w:eastAsiaTheme="minorEastAsia" w:hint="eastAsia"/>
                <w:sz w:val="18"/>
                <w:szCs w:val="15"/>
              </w:rPr>
              <w:t>40 dB</w:t>
            </w:r>
            <w:r>
              <w:rPr>
                <w:rFonts w:eastAsiaTheme="minorEastAsia"/>
                <w:sz w:val="18"/>
                <w:szCs w:val="15"/>
              </w:rPr>
              <w:tab/>
            </w:r>
          </w:p>
        </w:tc>
      </w:tr>
      <w:tr w:rsidR="005A1C36" w14:paraId="249CFCAC" w14:textId="77777777" w:rsidTr="007B37C0">
        <w:trPr>
          <w:jc w:val="center"/>
        </w:trPr>
        <w:tc>
          <w:tcPr>
            <w:tcW w:w="1278" w:type="dxa"/>
            <w:vMerge/>
            <w:shd w:val="clear" w:color="auto" w:fill="auto"/>
            <w:vAlign w:val="center"/>
          </w:tcPr>
          <w:p w14:paraId="53731D93" w14:textId="77777777" w:rsidR="005A1C36" w:rsidRDefault="005A1C36" w:rsidP="007B37C0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24260F4" w14:textId="77777777" w:rsidR="005A1C36" w:rsidRDefault="005A1C36" w:rsidP="007B37C0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ACS</w:t>
            </w:r>
          </w:p>
        </w:tc>
        <w:tc>
          <w:tcPr>
            <w:tcW w:w="2610" w:type="dxa"/>
            <w:shd w:val="clear" w:color="auto" w:fill="auto"/>
          </w:tcPr>
          <w:p w14:paraId="478E2E3B" w14:textId="77777777" w:rsidR="005A1C36" w:rsidRDefault="005A1C36" w:rsidP="007B37C0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46 dB</w:t>
            </w:r>
          </w:p>
        </w:tc>
        <w:tc>
          <w:tcPr>
            <w:tcW w:w="2610" w:type="dxa"/>
          </w:tcPr>
          <w:p w14:paraId="3490731D" w14:textId="77777777" w:rsidR="005A1C36" w:rsidRDefault="005A1C36" w:rsidP="007B37C0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4</w:t>
            </w:r>
            <w:r>
              <w:rPr>
                <w:rFonts w:eastAsiaTheme="minorEastAsia"/>
                <w:sz w:val="18"/>
                <w:szCs w:val="15"/>
              </w:rPr>
              <w:t>6</w:t>
            </w:r>
            <w:r>
              <w:rPr>
                <w:rFonts w:eastAsiaTheme="minorEastAsia" w:hint="eastAsia"/>
                <w:sz w:val="18"/>
                <w:szCs w:val="15"/>
              </w:rPr>
              <w:t xml:space="preserve"> dB</w:t>
            </w:r>
          </w:p>
        </w:tc>
      </w:tr>
      <w:tr w:rsidR="005A1C36" w14:paraId="0036696C" w14:textId="77777777" w:rsidTr="007B37C0">
        <w:trPr>
          <w:jc w:val="center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14:paraId="359623DC" w14:textId="77777777" w:rsidR="005A1C36" w:rsidRDefault="005A1C36" w:rsidP="007B37C0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UE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BEA6C70" w14:textId="77777777" w:rsidR="005A1C36" w:rsidRDefault="005A1C36" w:rsidP="007B37C0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ACLR</w:t>
            </w:r>
          </w:p>
        </w:tc>
        <w:tc>
          <w:tcPr>
            <w:tcW w:w="2610" w:type="dxa"/>
            <w:shd w:val="clear" w:color="auto" w:fill="auto"/>
          </w:tcPr>
          <w:p w14:paraId="4B4EE366" w14:textId="77777777" w:rsidR="005A1C36" w:rsidRDefault="005A1C36" w:rsidP="007B37C0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30dB (ACLR1)</w:t>
            </w:r>
          </w:p>
          <w:p w14:paraId="2C768A4F" w14:textId="77777777" w:rsidR="005A1C36" w:rsidRDefault="005A1C36" w:rsidP="007B37C0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43dB (ACLR2)</w:t>
            </w:r>
          </w:p>
        </w:tc>
        <w:tc>
          <w:tcPr>
            <w:tcW w:w="2610" w:type="dxa"/>
          </w:tcPr>
          <w:p w14:paraId="5AA4D2C3" w14:textId="77777777" w:rsidR="005A1C36" w:rsidRDefault="005A1C36" w:rsidP="007B37C0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37</w:t>
            </w:r>
          </w:p>
        </w:tc>
      </w:tr>
      <w:tr w:rsidR="005A1C36" w14:paraId="70BB6331" w14:textId="77777777" w:rsidTr="007B37C0">
        <w:trPr>
          <w:jc w:val="center"/>
        </w:trPr>
        <w:tc>
          <w:tcPr>
            <w:tcW w:w="1278" w:type="dxa"/>
            <w:vMerge/>
            <w:shd w:val="clear" w:color="auto" w:fill="auto"/>
            <w:vAlign w:val="center"/>
          </w:tcPr>
          <w:p w14:paraId="4276FAE6" w14:textId="77777777" w:rsidR="005A1C36" w:rsidRDefault="005A1C36" w:rsidP="007B37C0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98418E7" w14:textId="77777777" w:rsidR="005A1C36" w:rsidRDefault="005A1C36" w:rsidP="007B37C0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ACS</w:t>
            </w:r>
          </w:p>
        </w:tc>
        <w:tc>
          <w:tcPr>
            <w:tcW w:w="2610" w:type="dxa"/>
            <w:shd w:val="clear" w:color="auto" w:fill="auto"/>
          </w:tcPr>
          <w:p w14:paraId="0BBC4BDC" w14:textId="77777777" w:rsidR="005A1C36" w:rsidRDefault="005A1C36" w:rsidP="007B37C0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33</w:t>
            </w:r>
          </w:p>
        </w:tc>
        <w:tc>
          <w:tcPr>
            <w:tcW w:w="2610" w:type="dxa"/>
          </w:tcPr>
          <w:p w14:paraId="51B6E6A7" w14:textId="77777777" w:rsidR="005A1C36" w:rsidRDefault="005A1C36" w:rsidP="007B37C0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28</w:t>
            </w:r>
          </w:p>
        </w:tc>
      </w:tr>
    </w:tbl>
    <w:p w14:paraId="5FD9366D" w14:textId="77777777" w:rsidR="005A1C36" w:rsidRDefault="005A1C36" w:rsidP="005A1C36">
      <w:pPr>
        <w:snapToGrid w:val="0"/>
        <w:spacing w:after="0"/>
        <w:jc w:val="center"/>
        <w:rPr>
          <w:rFonts w:eastAsiaTheme="minorEastAsia"/>
          <w:sz w:val="18"/>
          <w:szCs w:val="15"/>
        </w:rPr>
      </w:pPr>
    </w:p>
    <w:p w14:paraId="18801F51" w14:textId="77777777" w:rsidR="005A1C36" w:rsidRDefault="005A1C36" w:rsidP="005A1C36">
      <w:pPr>
        <w:tabs>
          <w:tab w:val="left" w:pos="1536"/>
        </w:tabs>
        <w:jc w:val="both"/>
        <w:rPr>
          <w:rFonts w:ascii="Arial" w:hAnsi="Arial" w:cs="Arial"/>
        </w:rPr>
      </w:pPr>
    </w:p>
    <w:p w14:paraId="6E0F058B" w14:textId="3BB095D2" w:rsidR="00A22EB9" w:rsidRPr="007B37C0" w:rsidRDefault="005A1C36" w:rsidP="007B37C0">
      <w:pPr>
        <w:tabs>
          <w:tab w:val="left" w:pos="1536"/>
        </w:tabs>
        <w:rPr>
          <w:rFonts w:ascii="Arial" w:hAnsi="Arial" w:cs="Arial"/>
        </w:rPr>
      </w:pPr>
      <w:r>
        <w:rPr>
          <w:rFonts w:ascii="Arial" w:hAnsi="Arial" w:cs="Arial"/>
        </w:rPr>
        <w:t>However, for UE TN</w:t>
      </w:r>
      <w:r w:rsidR="007B37C0">
        <w:rPr>
          <w:rFonts w:ascii="Arial" w:hAnsi="Arial" w:cs="Arial"/>
        </w:rPr>
        <w:t xml:space="preserve"> specifications</w:t>
      </w:r>
      <w:r>
        <w:rPr>
          <w:rFonts w:ascii="Arial" w:hAnsi="Arial" w:cs="Arial"/>
        </w:rPr>
        <w:t>, the current TS 38.101-1 provides the following information:</w:t>
      </w:r>
    </w:p>
    <w:p w14:paraId="34DE3D18" w14:textId="4082140B" w:rsidR="007B37C0" w:rsidRDefault="007B37C0" w:rsidP="00A22EB9">
      <w:pPr>
        <w:jc w:val="center"/>
      </w:pPr>
      <w:r>
        <w:rPr>
          <w:noProof/>
          <w:color w:val="1F497D"/>
          <w:lang w:val="fr-FR" w:eastAsia="fr-FR"/>
        </w:rPr>
        <w:drawing>
          <wp:inline distT="0" distB="0" distL="0" distR="0" wp14:anchorId="5947C542" wp14:editId="316757F5">
            <wp:extent cx="4625340" cy="1478280"/>
            <wp:effectExtent l="0" t="0" r="3810" b="7620"/>
            <wp:docPr id="10" name="Image 10" descr="cid:image002.png@01D7C741.54B022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va 10" descr="cid:image002.png@01D7C741.54B022B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5340" cy="147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336433" w14:textId="03404B68" w:rsidR="007B37C0" w:rsidRDefault="007B37C0" w:rsidP="00A22EB9">
      <w:pPr>
        <w:jc w:val="center"/>
      </w:pPr>
      <w:r>
        <w:rPr>
          <w:noProof/>
          <w:sz w:val="18"/>
          <w:szCs w:val="18"/>
          <w:lang w:val="fr-FR" w:eastAsia="fr-FR"/>
        </w:rPr>
        <w:drawing>
          <wp:inline distT="0" distB="0" distL="0" distR="0" wp14:anchorId="48CB92DC" wp14:editId="44CDD7CA">
            <wp:extent cx="4351020" cy="769620"/>
            <wp:effectExtent l="0" t="0" r="0" b="0"/>
            <wp:docPr id="13" name="Image 13" descr="cid:image001.png@01D7C741.54B022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va 9" descr="cid:image001.png@01D7C741.54B022B0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102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D36B5" w14:textId="50ED6DDC" w:rsidR="005A1C36" w:rsidRPr="007B37C0" w:rsidRDefault="005A1C36" w:rsidP="007B37C0">
      <w:r>
        <w:rPr>
          <w:rFonts w:ascii="Arial" w:hAnsi="Arial" w:cs="Arial"/>
        </w:rPr>
        <w:lastRenderedPageBreak/>
        <w:t>F</w:t>
      </w:r>
      <w:r w:rsidR="00A22EB9">
        <w:rPr>
          <w:rFonts w:ascii="Arial" w:hAnsi="Arial" w:cs="Arial"/>
        </w:rPr>
        <w:t>or these</w:t>
      </w:r>
      <w:r>
        <w:rPr>
          <w:rFonts w:ascii="Arial" w:hAnsi="Arial" w:cs="Arial"/>
        </w:rPr>
        <w:t xml:space="preserve"> reasons, we further suggest the following proposals:</w:t>
      </w:r>
    </w:p>
    <w:p w14:paraId="2CB7B6F7" w14:textId="3C98B06F" w:rsidR="005A1C36" w:rsidRDefault="005A1C36" w:rsidP="007B37C0">
      <w:pPr>
        <w:tabs>
          <w:tab w:val="left" w:pos="1536"/>
        </w:tabs>
        <w:jc w:val="both"/>
        <w:rPr>
          <w:rFonts w:ascii="Arial" w:hAnsi="Arial" w:cs="Arial"/>
        </w:rPr>
      </w:pPr>
      <w:r w:rsidRPr="00E24F3D">
        <w:rPr>
          <w:rFonts w:ascii="Arial" w:hAnsi="Arial" w:cs="Arial"/>
          <w:b/>
        </w:rPr>
        <w:t xml:space="preserve">Proposal </w:t>
      </w:r>
      <w:r>
        <w:rPr>
          <w:rFonts w:ascii="Arial" w:hAnsi="Arial" w:cs="Arial"/>
          <w:b/>
        </w:rPr>
        <w:t>5</w:t>
      </w:r>
      <w:r w:rsidRPr="00E24F3D">
        <w:rPr>
          <w:rFonts w:ascii="Arial" w:hAnsi="Arial" w:cs="Arial"/>
          <w:b/>
        </w:rPr>
        <w:t xml:space="preserve">. </w:t>
      </w:r>
      <w:r w:rsidRPr="007B37C0">
        <w:rPr>
          <w:rFonts w:ascii="Arial" w:hAnsi="Arial" w:cs="Arial"/>
        </w:rPr>
        <w:t>Use TN ACS UE value of 27</w:t>
      </w:r>
      <w:r w:rsidR="00A22EB9" w:rsidRPr="007B37C0">
        <w:rPr>
          <w:rFonts w:ascii="Arial" w:hAnsi="Arial" w:cs="Arial"/>
        </w:rPr>
        <w:t xml:space="preserve"> </w:t>
      </w:r>
      <w:r w:rsidRPr="007B37C0">
        <w:rPr>
          <w:rFonts w:ascii="Arial" w:hAnsi="Arial" w:cs="Arial"/>
        </w:rPr>
        <w:t xml:space="preserve">dB for 20 MHz channel BW </w:t>
      </w:r>
      <w:r w:rsidR="001D68DC" w:rsidRPr="007B37C0">
        <w:rPr>
          <w:rFonts w:ascii="Arial" w:hAnsi="Arial" w:cs="Arial"/>
        </w:rPr>
        <w:t>for FR1 coexistence analysis</w:t>
      </w:r>
      <w:r w:rsidR="001D68DC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as described below:</w:t>
      </w:r>
    </w:p>
    <w:p w14:paraId="0765045C" w14:textId="77777777" w:rsidR="005A1C36" w:rsidRDefault="005A1C36" w:rsidP="005A1C36">
      <w:pPr>
        <w:pStyle w:val="TAH"/>
        <w:spacing w:after="80"/>
        <w:rPr>
          <w:szCs w:val="18"/>
          <w:lang w:val="en-US" w:eastAsia="zh-CN"/>
        </w:rPr>
      </w:pPr>
      <w:r>
        <w:rPr>
          <w:lang w:val="en-US" w:eastAsia="zh-CN"/>
        </w:rPr>
        <w:t>ACLR/ACS for TN (2 GHz)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8"/>
        <w:gridCol w:w="1350"/>
        <w:gridCol w:w="2610"/>
        <w:gridCol w:w="2610"/>
      </w:tblGrid>
      <w:tr w:rsidR="005A1C36" w14:paraId="461324F5" w14:textId="77777777" w:rsidTr="007B37C0">
        <w:trPr>
          <w:trHeight w:val="48"/>
          <w:jc w:val="center"/>
        </w:trPr>
        <w:tc>
          <w:tcPr>
            <w:tcW w:w="2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4F2B2" w14:textId="77777777" w:rsidR="005A1C36" w:rsidRDefault="005A1C36" w:rsidP="007B37C0">
            <w:pPr>
              <w:snapToGrid w:val="0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F761F" w14:textId="77777777" w:rsidR="005A1C36" w:rsidRDefault="005A1C36" w:rsidP="007B37C0">
            <w:pPr>
              <w:snapToGrid w:val="0"/>
              <w:jc w:val="center"/>
              <w:rPr>
                <w:b/>
                <w:bCs/>
                <w:sz w:val="18"/>
                <w:szCs w:val="18"/>
                <w:lang w:val="fr-FR" w:eastAsia="fr-FR"/>
              </w:rPr>
            </w:pPr>
            <w:r>
              <w:rPr>
                <w:b/>
                <w:bCs/>
                <w:sz w:val="18"/>
                <w:szCs w:val="18"/>
              </w:rPr>
              <w:t>NR</w:t>
            </w:r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36CD7" w14:textId="77777777" w:rsidR="005A1C36" w:rsidRDefault="005A1C36" w:rsidP="007B37C0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NB-IOT</w:t>
            </w:r>
          </w:p>
        </w:tc>
      </w:tr>
      <w:tr w:rsidR="005A1C36" w14:paraId="2473E039" w14:textId="77777777" w:rsidTr="007B37C0">
        <w:trPr>
          <w:trHeight w:val="48"/>
          <w:jc w:val="center"/>
        </w:trPr>
        <w:tc>
          <w:tcPr>
            <w:tcW w:w="127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7DB553" w14:textId="77777777" w:rsidR="005A1C36" w:rsidRPr="00B6306B" w:rsidRDefault="005A1C36" w:rsidP="007B37C0">
            <w:pPr>
              <w:snapToGrid w:val="0"/>
              <w:jc w:val="center"/>
              <w:rPr>
                <w:sz w:val="18"/>
                <w:szCs w:val="18"/>
              </w:rPr>
            </w:pPr>
            <w:r w:rsidRPr="00B6306B">
              <w:rPr>
                <w:sz w:val="18"/>
                <w:szCs w:val="18"/>
              </w:rPr>
              <w:t>BS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A227B0" w14:textId="77777777" w:rsidR="005A1C36" w:rsidRPr="00B6306B" w:rsidRDefault="005A1C36" w:rsidP="007B37C0">
            <w:pPr>
              <w:snapToGrid w:val="0"/>
              <w:jc w:val="center"/>
              <w:rPr>
                <w:sz w:val="18"/>
                <w:szCs w:val="18"/>
              </w:rPr>
            </w:pPr>
            <w:r w:rsidRPr="00B6306B">
              <w:rPr>
                <w:sz w:val="18"/>
                <w:szCs w:val="18"/>
              </w:rPr>
              <w:t>ACLR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9726A" w14:textId="77777777" w:rsidR="005A1C36" w:rsidRPr="00B6306B" w:rsidRDefault="005A1C36" w:rsidP="007B37C0">
            <w:pPr>
              <w:snapToGrid w:val="0"/>
              <w:jc w:val="center"/>
              <w:rPr>
                <w:sz w:val="18"/>
                <w:szCs w:val="18"/>
              </w:rPr>
            </w:pPr>
            <w:r w:rsidRPr="00B6306B">
              <w:rPr>
                <w:sz w:val="18"/>
                <w:szCs w:val="18"/>
              </w:rPr>
              <w:t>45 dB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7206D" w14:textId="77777777" w:rsidR="005A1C36" w:rsidRDefault="005A1C36" w:rsidP="007B37C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                    40 dB                     </w:t>
            </w:r>
          </w:p>
        </w:tc>
      </w:tr>
      <w:tr w:rsidR="005A1C36" w14:paraId="7083CABB" w14:textId="77777777" w:rsidTr="007B37C0">
        <w:trPr>
          <w:trHeight w:val="48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6DB065" w14:textId="77777777" w:rsidR="005A1C36" w:rsidRDefault="005A1C36" w:rsidP="007B37C0">
            <w:pPr>
              <w:rPr>
                <w:rFonts w:eastAsiaTheme="minorHAnsi"/>
                <w:sz w:val="18"/>
                <w:szCs w:val="18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14C351" w14:textId="77777777" w:rsidR="005A1C36" w:rsidRDefault="005A1C36" w:rsidP="007B37C0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ACS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5F636" w14:textId="77777777" w:rsidR="005A1C36" w:rsidRDefault="005A1C36" w:rsidP="007B37C0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 dB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32BCA" w14:textId="77777777" w:rsidR="005A1C36" w:rsidRDefault="005A1C36" w:rsidP="007B37C0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 dB</w:t>
            </w:r>
          </w:p>
        </w:tc>
      </w:tr>
      <w:tr w:rsidR="005A1C36" w14:paraId="54D582A9" w14:textId="77777777" w:rsidTr="007B37C0">
        <w:trPr>
          <w:jc w:val="center"/>
        </w:trPr>
        <w:tc>
          <w:tcPr>
            <w:tcW w:w="127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056CEF" w14:textId="77777777" w:rsidR="005A1C36" w:rsidRDefault="005A1C36" w:rsidP="007B37C0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0D02F" w14:textId="77777777" w:rsidR="005A1C36" w:rsidRPr="00057F59" w:rsidRDefault="005A1C36" w:rsidP="007B37C0">
            <w:pPr>
              <w:snapToGrid w:val="0"/>
              <w:jc w:val="center"/>
              <w:rPr>
                <w:sz w:val="18"/>
                <w:szCs w:val="18"/>
              </w:rPr>
            </w:pPr>
            <w:r w:rsidRPr="00057F59">
              <w:rPr>
                <w:sz w:val="18"/>
                <w:szCs w:val="18"/>
              </w:rPr>
              <w:t>ACLR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F803A" w14:textId="756906BA" w:rsidR="005A1C36" w:rsidRPr="005A1C36" w:rsidRDefault="005A1C36" w:rsidP="007B37C0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30dB (ACLR1)</w:t>
            </w:r>
          </w:p>
          <w:p w14:paraId="00D71328" w14:textId="77777777" w:rsidR="005A1C36" w:rsidRPr="005A1C36" w:rsidRDefault="005A1C36" w:rsidP="007B37C0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 w:rsidRPr="005A1C36">
              <w:rPr>
                <w:sz w:val="18"/>
                <w:szCs w:val="18"/>
                <w:lang w:val="en-US"/>
              </w:rPr>
              <w:t>43dB (ACLR2)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6902A" w14:textId="77777777" w:rsidR="005A1C36" w:rsidRDefault="005A1C36" w:rsidP="007B37C0">
            <w:pPr>
              <w:snapToGrid w:val="0"/>
              <w:jc w:val="center"/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</w:rPr>
              <w:t>37</w:t>
            </w:r>
          </w:p>
        </w:tc>
      </w:tr>
      <w:tr w:rsidR="005A1C36" w14:paraId="7096A054" w14:textId="77777777" w:rsidTr="007B37C0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0265D0" w14:textId="77777777" w:rsidR="005A1C36" w:rsidRDefault="005A1C36" w:rsidP="007B37C0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089CED" w14:textId="77777777" w:rsidR="005A1C36" w:rsidRPr="00B6306B" w:rsidRDefault="005A1C36" w:rsidP="007B37C0">
            <w:pPr>
              <w:snapToGrid w:val="0"/>
              <w:jc w:val="center"/>
              <w:rPr>
                <w:sz w:val="18"/>
                <w:szCs w:val="18"/>
              </w:rPr>
            </w:pPr>
            <w:r w:rsidRPr="00B6306B">
              <w:rPr>
                <w:sz w:val="18"/>
                <w:szCs w:val="18"/>
              </w:rPr>
              <w:t>ACS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90B10" w14:textId="77777777" w:rsidR="005A1C36" w:rsidRPr="00B6306B" w:rsidRDefault="005A1C36" w:rsidP="007B37C0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 w:rsidRPr="00B6306B">
              <w:rPr>
                <w:strike/>
                <w:sz w:val="18"/>
                <w:szCs w:val="18"/>
                <w:highlight w:val="yellow"/>
                <w:lang w:val="en-US"/>
              </w:rPr>
              <w:t>33</w:t>
            </w:r>
            <w:r w:rsidRPr="00057F59">
              <w:rPr>
                <w:strike/>
                <w:sz w:val="18"/>
                <w:szCs w:val="18"/>
                <w:highlight w:val="yellow"/>
                <w:lang w:val="en-US"/>
              </w:rPr>
              <w:t xml:space="preserve"> dB</w:t>
            </w:r>
          </w:p>
          <w:p w14:paraId="74AA2BEB" w14:textId="74768A6B" w:rsidR="005A1C36" w:rsidRPr="00B6306B" w:rsidRDefault="005A1C36" w:rsidP="007B37C0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highlight w:val="yellow"/>
                <w:lang w:val="en-US"/>
              </w:rPr>
              <w:t xml:space="preserve">27dB for 20 MHz channel BW (e.g. </w:t>
            </w:r>
            <w:r w:rsidRPr="00B6306B">
              <w:rPr>
                <w:sz w:val="18"/>
                <w:szCs w:val="18"/>
                <w:highlight w:val="yellow"/>
                <w:lang w:val="en-US"/>
              </w:rPr>
              <w:t>n</w:t>
            </w:r>
            <w:r w:rsidRPr="005A1C36">
              <w:rPr>
                <w:sz w:val="18"/>
                <w:szCs w:val="18"/>
                <w:highlight w:val="yellow"/>
                <w:lang w:val="en-US"/>
              </w:rPr>
              <w:t>1)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3BEAC" w14:textId="77777777" w:rsidR="005A1C36" w:rsidRPr="005A1C36" w:rsidRDefault="005A1C36" w:rsidP="007B37C0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28</w:t>
            </w:r>
          </w:p>
        </w:tc>
      </w:tr>
    </w:tbl>
    <w:p w14:paraId="5D919A2B" w14:textId="3F6B2E63" w:rsidR="005A1C36" w:rsidRDefault="005A1C36" w:rsidP="005A1C36">
      <w:pPr>
        <w:pStyle w:val="TF"/>
        <w:jc w:val="left"/>
        <w:rPr>
          <w:rFonts w:ascii="Times New Roman" w:hAnsi="Times New Roman"/>
          <w:b w:val="0"/>
          <w:lang w:val="en-US" w:eastAsia="fr-FR"/>
        </w:rPr>
      </w:pPr>
    </w:p>
    <w:p w14:paraId="330739C4" w14:textId="1AB34B4B" w:rsidR="005A1C36" w:rsidRPr="005A1C36" w:rsidRDefault="005A1C36" w:rsidP="005A1C36">
      <w:pPr>
        <w:tabs>
          <w:tab w:val="left" w:pos="1536"/>
        </w:tabs>
        <w:jc w:val="both"/>
        <w:rPr>
          <w:rFonts w:ascii="Arial" w:hAnsi="Arial" w:cs="Arial"/>
        </w:rPr>
      </w:pPr>
      <w:r w:rsidRPr="00E24F3D">
        <w:rPr>
          <w:rFonts w:ascii="Arial" w:hAnsi="Arial" w:cs="Arial"/>
          <w:b/>
        </w:rPr>
        <w:t xml:space="preserve">Proposal </w:t>
      </w:r>
      <w:r>
        <w:rPr>
          <w:rFonts w:ascii="Arial" w:hAnsi="Arial" w:cs="Arial"/>
          <w:b/>
        </w:rPr>
        <w:t>6</w:t>
      </w:r>
      <w:r w:rsidRPr="00E24F3D">
        <w:rPr>
          <w:rFonts w:ascii="Arial" w:hAnsi="Arial" w:cs="Arial"/>
          <w:b/>
        </w:rPr>
        <w:t xml:space="preserve">. </w:t>
      </w:r>
      <w:r>
        <w:rPr>
          <w:rFonts w:ascii="Arial" w:hAnsi="Arial" w:cs="Arial"/>
        </w:rPr>
        <w:t>Use TN ACLR UE value of 30</w:t>
      </w:r>
      <w:r w:rsidR="00A22EB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dB </w:t>
      </w:r>
      <w:r w:rsidR="001D68DC">
        <w:rPr>
          <w:rFonts w:ascii="Arial" w:hAnsi="Arial" w:cs="Arial"/>
        </w:rPr>
        <w:t xml:space="preserve">for FR1 coexistence analysis, </w:t>
      </w:r>
      <w:r>
        <w:rPr>
          <w:rFonts w:ascii="Arial" w:hAnsi="Arial" w:cs="Arial"/>
        </w:rPr>
        <w:t xml:space="preserve">which corresponds to </w:t>
      </w:r>
      <w:r w:rsidR="001D68DC">
        <w:rPr>
          <w:rFonts w:ascii="Arial" w:hAnsi="Arial" w:cs="Arial"/>
        </w:rPr>
        <w:t xml:space="preserve">TN ACLR for </w:t>
      </w:r>
      <w:r>
        <w:rPr>
          <w:rFonts w:ascii="Arial" w:hAnsi="Arial" w:cs="Arial"/>
        </w:rPr>
        <w:t xml:space="preserve">UE Power Class 3: </w:t>
      </w:r>
    </w:p>
    <w:p w14:paraId="646C150C" w14:textId="77777777" w:rsidR="005A1C36" w:rsidRDefault="005A1C36" w:rsidP="005A1C36">
      <w:pPr>
        <w:pStyle w:val="TAH"/>
        <w:spacing w:after="80"/>
        <w:rPr>
          <w:szCs w:val="18"/>
          <w:lang w:val="en-US" w:eastAsia="zh-CN"/>
        </w:rPr>
      </w:pPr>
      <w:r>
        <w:rPr>
          <w:lang w:val="en-US" w:eastAsia="zh-CN"/>
        </w:rPr>
        <w:t>ACLR/ACS for TN (2 GHz)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8"/>
        <w:gridCol w:w="1350"/>
        <w:gridCol w:w="2610"/>
        <w:gridCol w:w="2610"/>
      </w:tblGrid>
      <w:tr w:rsidR="005A1C36" w14:paraId="1E67D4EE" w14:textId="77777777" w:rsidTr="007B37C0">
        <w:trPr>
          <w:trHeight w:val="48"/>
          <w:jc w:val="center"/>
        </w:trPr>
        <w:tc>
          <w:tcPr>
            <w:tcW w:w="2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04C12" w14:textId="77777777" w:rsidR="005A1C36" w:rsidRDefault="005A1C36" w:rsidP="007B37C0">
            <w:pPr>
              <w:snapToGrid w:val="0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318CA" w14:textId="77777777" w:rsidR="005A1C36" w:rsidRPr="005A1C36" w:rsidRDefault="005A1C36" w:rsidP="007B37C0">
            <w:pPr>
              <w:snapToGrid w:val="0"/>
              <w:jc w:val="center"/>
              <w:rPr>
                <w:b/>
                <w:bCs/>
                <w:sz w:val="18"/>
                <w:szCs w:val="18"/>
                <w:lang w:val="en-US" w:eastAsia="fr-FR"/>
              </w:rPr>
            </w:pPr>
            <w:r>
              <w:rPr>
                <w:b/>
                <w:bCs/>
                <w:sz w:val="18"/>
                <w:szCs w:val="18"/>
              </w:rPr>
              <w:t>NR</w:t>
            </w:r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AFDD0" w14:textId="77777777" w:rsidR="005A1C36" w:rsidRDefault="005A1C36" w:rsidP="007B37C0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NB-IOT</w:t>
            </w:r>
          </w:p>
        </w:tc>
      </w:tr>
      <w:tr w:rsidR="005A1C36" w14:paraId="5FD8722B" w14:textId="77777777" w:rsidTr="007B37C0">
        <w:trPr>
          <w:trHeight w:val="48"/>
          <w:jc w:val="center"/>
        </w:trPr>
        <w:tc>
          <w:tcPr>
            <w:tcW w:w="127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06310" w14:textId="77777777" w:rsidR="005A1C36" w:rsidRPr="00B6306B" w:rsidRDefault="005A1C36" w:rsidP="007B37C0">
            <w:pPr>
              <w:snapToGrid w:val="0"/>
              <w:jc w:val="center"/>
              <w:rPr>
                <w:sz w:val="18"/>
                <w:szCs w:val="18"/>
              </w:rPr>
            </w:pPr>
            <w:r w:rsidRPr="00B6306B">
              <w:rPr>
                <w:sz w:val="18"/>
                <w:szCs w:val="18"/>
              </w:rPr>
              <w:t>BS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C523EB" w14:textId="77777777" w:rsidR="005A1C36" w:rsidRPr="00B6306B" w:rsidRDefault="005A1C36" w:rsidP="007B37C0">
            <w:pPr>
              <w:snapToGrid w:val="0"/>
              <w:jc w:val="center"/>
              <w:rPr>
                <w:sz w:val="18"/>
                <w:szCs w:val="18"/>
              </w:rPr>
            </w:pPr>
            <w:r w:rsidRPr="00B6306B">
              <w:rPr>
                <w:sz w:val="18"/>
                <w:szCs w:val="18"/>
              </w:rPr>
              <w:t>ACLR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FD6AD" w14:textId="77777777" w:rsidR="005A1C36" w:rsidRPr="00B6306B" w:rsidRDefault="005A1C36" w:rsidP="007B37C0">
            <w:pPr>
              <w:snapToGrid w:val="0"/>
              <w:jc w:val="center"/>
              <w:rPr>
                <w:sz w:val="18"/>
                <w:szCs w:val="18"/>
              </w:rPr>
            </w:pPr>
            <w:r w:rsidRPr="00B6306B">
              <w:rPr>
                <w:sz w:val="18"/>
                <w:szCs w:val="18"/>
              </w:rPr>
              <w:t>45 dB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B5855" w14:textId="77777777" w:rsidR="005A1C36" w:rsidRDefault="005A1C36" w:rsidP="007B37C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                    40 dB                     </w:t>
            </w:r>
          </w:p>
        </w:tc>
      </w:tr>
      <w:tr w:rsidR="005A1C36" w14:paraId="1A8881DE" w14:textId="77777777" w:rsidTr="007B37C0">
        <w:trPr>
          <w:trHeight w:val="48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A0CBCB" w14:textId="77777777" w:rsidR="005A1C36" w:rsidRDefault="005A1C36" w:rsidP="007B37C0">
            <w:pPr>
              <w:rPr>
                <w:rFonts w:eastAsiaTheme="minorHAnsi"/>
                <w:sz w:val="18"/>
                <w:szCs w:val="18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B6DAFF" w14:textId="77777777" w:rsidR="005A1C36" w:rsidRDefault="005A1C36" w:rsidP="007B37C0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ACS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C67F1" w14:textId="77777777" w:rsidR="005A1C36" w:rsidRDefault="005A1C36" w:rsidP="007B37C0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 dB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C5368" w14:textId="77777777" w:rsidR="005A1C36" w:rsidRDefault="005A1C36" w:rsidP="007B37C0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 dB</w:t>
            </w:r>
          </w:p>
        </w:tc>
      </w:tr>
      <w:tr w:rsidR="005A1C36" w14:paraId="4322FF6C" w14:textId="77777777" w:rsidTr="007B37C0">
        <w:trPr>
          <w:jc w:val="center"/>
        </w:trPr>
        <w:tc>
          <w:tcPr>
            <w:tcW w:w="127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EAE743" w14:textId="77777777" w:rsidR="005A1C36" w:rsidRDefault="005A1C36" w:rsidP="007B37C0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69F00" w14:textId="77777777" w:rsidR="005A1C36" w:rsidRPr="00057F59" w:rsidRDefault="005A1C36" w:rsidP="007B37C0">
            <w:pPr>
              <w:snapToGrid w:val="0"/>
              <w:jc w:val="center"/>
              <w:rPr>
                <w:sz w:val="18"/>
                <w:szCs w:val="18"/>
              </w:rPr>
            </w:pPr>
            <w:r w:rsidRPr="00057F59">
              <w:rPr>
                <w:sz w:val="18"/>
                <w:szCs w:val="18"/>
              </w:rPr>
              <w:t>ACLR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E9C8B" w14:textId="79D9C929" w:rsidR="005A1C36" w:rsidRPr="00B6306B" w:rsidRDefault="005A1C36" w:rsidP="007B37C0">
            <w:pPr>
              <w:snapToGrid w:val="0"/>
              <w:jc w:val="center"/>
              <w:rPr>
                <w:sz w:val="18"/>
                <w:szCs w:val="18"/>
              </w:rPr>
            </w:pPr>
            <w:r w:rsidRPr="00B6306B">
              <w:rPr>
                <w:sz w:val="18"/>
                <w:szCs w:val="18"/>
              </w:rPr>
              <w:t>30</w:t>
            </w:r>
            <w:r w:rsidR="00A22EB9">
              <w:rPr>
                <w:sz w:val="18"/>
                <w:szCs w:val="18"/>
              </w:rPr>
              <w:t xml:space="preserve"> </w:t>
            </w:r>
            <w:r w:rsidRPr="00B6306B">
              <w:rPr>
                <w:sz w:val="18"/>
                <w:szCs w:val="18"/>
              </w:rPr>
              <w:t xml:space="preserve">dB (ACLR1) </w:t>
            </w:r>
            <w:r w:rsidRPr="00B6306B">
              <w:rPr>
                <w:sz w:val="18"/>
                <w:szCs w:val="18"/>
                <w:highlight w:val="yellow"/>
              </w:rPr>
              <w:t>for UE Power Class 3</w:t>
            </w:r>
          </w:p>
          <w:p w14:paraId="1DC84D4D" w14:textId="77777777" w:rsidR="005A1C36" w:rsidRPr="00B6306B" w:rsidRDefault="005A1C36" w:rsidP="007B37C0">
            <w:pPr>
              <w:snapToGrid w:val="0"/>
              <w:jc w:val="center"/>
              <w:rPr>
                <w:strike/>
                <w:sz w:val="18"/>
                <w:szCs w:val="18"/>
                <w:lang w:val="en-US"/>
              </w:rPr>
            </w:pPr>
            <w:r w:rsidRPr="00B6306B">
              <w:rPr>
                <w:strike/>
                <w:sz w:val="18"/>
                <w:szCs w:val="18"/>
                <w:highlight w:val="yellow"/>
                <w:lang w:val="en-US"/>
              </w:rPr>
              <w:t>43dB (ACLR2)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A3D6B" w14:textId="77777777" w:rsidR="005A1C36" w:rsidRDefault="005A1C36" w:rsidP="007B37C0">
            <w:pPr>
              <w:snapToGrid w:val="0"/>
              <w:jc w:val="center"/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</w:rPr>
              <w:t>37</w:t>
            </w:r>
          </w:p>
        </w:tc>
      </w:tr>
      <w:tr w:rsidR="005A1C36" w14:paraId="7805F3AF" w14:textId="77777777" w:rsidTr="007B37C0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ADAC00" w14:textId="77777777" w:rsidR="005A1C36" w:rsidRDefault="005A1C36" w:rsidP="007B37C0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AC46B5" w14:textId="77777777" w:rsidR="005A1C36" w:rsidRPr="00B6306B" w:rsidRDefault="005A1C36" w:rsidP="007B37C0">
            <w:pPr>
              <w:snapToGrid w:val="0"/>
              <w:jc w:val="center"/>
              <w:rPr>
                <w:sz w:val="18"/>
                <w:szCs w:val="18"/>
              </w:rPr>
            </w:pPr>
            <w:r w:rsidRPr="00B6306B">
              <w:rPr>
                <w:sz w:val="18"/>
                <w:szCs w:val="18"/>
              </w:rPr>
              <w:t>ACS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144E7" w14:textId="77777777" w:rsidR="005A1C36" w:rsidRPr="00B6306B" w:rsidRDefault="005A1C36" w:rsidP="007B37C0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 w:rsidRPr="00B6306B">
              <w:rPr>
                <w:strike/>
                <w:sz w:val="18"/>
                <w:szCs w:val="18"/>
                <w:highlight w:val="yellow"/>
                <w:lang w:val="en-US"/>
              </w:rPr>
              <w:t>33</w:t>
            </w:r>
            <w:r w:rsidRPr="00057F59">
              <w:rPr>
                <w:strike/>
                <w:sz w:val="18"/>
                <w:szCs w:val="18"/>
                <w:highlight w:val="yellow"/>
                <w:lang w:val="en-US"/>
              </w:rPr>
              <w:t xml:space="preserve"> dB</w:t>
            </w:r>
          </w:p>
          <w:p w14:paraId="2C5D1FC5" w14:textId="4A5F1076" w:rsidR="005A1C36" w:rsidRPr="00B6306B" w:rsidRDefault="005A1C36" w:rsidP="007B37C0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highlight w:val="yellow"/>
                <w:lang w:val="en-US"/>
              </w:rPr>
              <w:t>27</w:t>
            </w:r>
            <w:r w:rsidR="00A22EB9">
              <w:rPr>
                <w:sz w:val="18"/>
                <w:szCs w:val="18"/>
                <w:highlight w:val="yellow"/>
                <w:lang w:val="en-US"/>
              </w:rPr>
              <w:t xml:space="preserve"> </w:t>
            </w:r>
            <w:r>
              <w:rPr>
                <w:sz w:val="18"/>
                <w:szCs w:val="18"/>
                <w:highlight w:val="yellow"/>
                <w:lang w:val="en-US"/>
              </w:rPr>
              <w:t xml:space="preserve">dB for 20 MHz channel BW (e.g. </w:t>
            </w:r>
            <w:r w:rsidRPr="00B6306B">
              <w:rPr>
                <w:sz w:val="18"/>
                <w:szCs w:val="18"/>
                <w:highlight w:val="yellow"/>
                <w:lang w:val="en-US"/>
              </w:rPr>
              <w:t>n</w:t>
            </w:r>
            <w:r w:rsidRPr="005A1C36">
              <w:rPr>
                <w:sz w:val="18"/>
                <w:szCs w:val="18"/>
                <w:highlight w:val="yellow"/>
                <w:lang w:val="en-US"/>
              </w:rPr>
              <w:t>1)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897D8" w14:textId="77777777" w:rsidR="005A1C36" w:rsidRDefault="005A1C36" w:rsidP="007B37C0">
            <w:pPr>
              <w:snapToGrid w:val="0"/>
              <w:jc w:val="center"/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</w:rPr>
              <w:t>28</w:t>
            </w:r>
          </w:p>
        </w:tc>
      </w:tr>
    </w:tbl>
    <w:p w14:paraId="176285F3" w14:textId="77777777" w:rsidR="005A1C36" w:rsidRDefault="005A1C36" w:rsidP="005A1C36">
      <w:pPr>
        <w:pStyle w:val="TF"/>
        <w:jc w:val="left"/>
        <w:rPr>
          <w:rFonts w:ascii="Times New Roman" w:hAnsi="Times New Roman"/>
          <w:b w:val="0"/>
          <w:lang w:val="en-US" w:eastAsia="fr-FR"/>
        </w:rPr>
      </w:pPr>
    </w:p>
    <w:p w14:paraId="57AD02A0" w14:textId="77777777" w:rsidR="005A1C36" w:rsidRDefault="005A1C36" w:rsidP="007B37C0">
      <w:pPr>
        <w:tabs>
          <w:tab w:val="left" w:pos="1536"/>
        </w:tabs>
        <w:jc w:val="both"/>
        <w:rPr>
          <w:rFonts w:ascii="Arial" w:hAnsi="Arial" w:cs="Arial"/>
        </w:rPr>
      </w:pPr>
    </w:p>
    <w:p w14:paraId="302367AF" w14:textId="75A17C39" w:rsidR="00AD0E06" w:rsidRDefault="001D68DC" w:rsidP="007B37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Other proposals are with respect to </w:t>
      </w:r>
      <w:r w:rsidRPr="001D68DC">
        <w:rPr>
          <w:rFonts w:ascii="Arial" w:hAnsi="Arial" w:cs="Arial"/>
          <w:b/>
        </w:rPr>
        <w:t>TN cell edge UEs</w:t>
      </w:r>
      <w:r>
        <w:rPr>
          <w:rFonts w:ascii="Arial" w:hAnsi="Arial" w:cs="Arial"/>
        </w:rPr>
        <w:t>, since the cell edge is not well defined in RAN4 work for TN-NTN coexistence analysis.</w:t>
      </w:r>
    </w:p>
    <w:p w14:paraId="7F809F66" w14:textId="087129FE" w:rsidR="001D68DC" w:rsidRDefault="001D68DC" w:rsidP="007B37C0">
      <w:pPr>
        <w:jc w:val="both"/>
        <w:rPr>
          <w:rFonts w:ascii="Arial" w:hAnsi="Arial" w:cs="Arial"/>
        </w:rPr>
      </w:pPr>
      <w:r w:rsidRPr="00E24F3D">
        <w:rPr>
          <w:rFonts w:ascii="Arial" w:hAnsi="Arial" w:cs="Arial"/>
          <w:b/>
        </w:rPr>
        <w:t xml:space="preserve">Proposal </w:t>
      </w:r>
      <w:r>
        <w:rPr>
          <w:rFonts w:ascii="Arial" w:hAnsi="Arial" w:cs="Arial"/>
          <w:b/>
        </w:rPr>
        <w:t>7</w:t>
      </w:r>
      <w:r w:rsidRPr="00E24F3D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1D68DC">
        <w:rPr>
          <w:rFonts w:ascii="Arial" w:hAnsi="Arial" w:cs="Arial"/>
        </w:rPr>
        <w:t>RAN4</w:t>
      </w:r>
      <w:r>
        <w:rPr>
          <w:rFonts w:ascii="Arial" w:hAnsi="Arial" w:cs="Arial"/>
        </w:rPr>
        <w:t xml:space="preserve"> should specify a more precise definition of TN cell edge UE for TN-NTN coexistence analysis.</w:t>
      </w:r>
    </w:p>
    <w:p w14:paraId="4CFF7008" w14:textId="7DFDAD5B" w:rsidR="001D68DC" w:rsidRDefault="001D68DC" w:rsidP="007B37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example, a TN cell edge UE could be a UE receiving NTN signal with higher SINR than TN signal. A TN cell edge UE could also be a UE receiving for example with a TN SINR below 5 </w:t>
      </w:r>
      <w:proofErr w:type="spellStart"/>
      <w:r>
        <w:rPr>
          <w:rFonts w:ascii="Arial" w:hAnsi="Arial" w:cs="Arial"/>
        </w:rPr>
        <w:t>dB.</w:t>
      </w:r>
      <w:proofErr w:type="spellEnd"/>
    </w:p>
    <w:p w14:paraId="46370765" w14:textId="53F64CA1" w:rsidR="001D68DC" w:rsidRDefault="001D68DC" w:rsidP="007B37C0">
      <w:pPr>
        <w:jc w:val="both"/>
        <w:rPr>
          <w:rFonts w:ascii="Arial" w:hAnsi="Arial" w:cs="Arial"/>
        </w:rPr>
      </w:pPr>
      <w:r w:rsidRPr="00E24F3D">
        <w:rPr>
          <w:rFonts w:ascii="Arial" w:hAnsi="Arial" w:cs="Arial"/>
          <w:b/>
        </w:rPr>
        <w:t xml:space="preserve">Proposal </w:t>
      </w:r>
      <w:r>
        <w:rPr>
          <w:rFonts w:ascii="Arial" w:hAnsi="Arial" w:cs="Arial"/>
          <w:b/>
        </w:rPr>
        <w:t>8</w:t>
      </w:r>
      <w:r w:rsidRPr="00E24F3D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In the context of TN-NTN coexistence analysis, a TN cell edge UE could be a UE receiving TN signal below 5 dB SINR.</w:t>
      </w:r>
    </w:p>
    <w:p w14:paraId="22CBE4B8" w14:textId="0704576D" w:rsidR="001D68DC" w:rsidRPr="001013CD" w:rsidRDefault="001D68DC" w:rsidP="001013CD">
      <w:pPr>
        <w:jc w:val="both"/>
        <w:rPr>
          <w:rFonts w:ascii="Arial" w:hAnsi="Arial" w:cs="Arial"/>
        </w:rPr>
      </w:pPr>
      <w:r w:rsidRPr="00E24F3D">
        <w:rPr>
          <w:rFonts w:ascii="Arial" w:hAnsi="Arial" w:cs="Arial"/>
          <w:b/>
        </w:rPr>
        <w:t xml:space="preserve">Proposal </w:t>
      </w:r>
      <w:r>
        <w:rPr>
          <w:rFonts w:ascii="Arial" w:hAnsi="Arial" w:cs="Arial"/>
          <w:b/>
        </w:rPr>
        <w:t>9</w:t>
      </w:r>
      <w:r w:rsidRPr="00E24F3D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In the context of TN-NTN coexistence analysis, a TN cell edge UE could be a UE receiving TN signal below 0 dB SINR.</w:t>
      </w:r>
    </w:p>
    <w:p w14:paraId="15345CD1" w14:textId="6731A93F" w:rsidR="001013CD" w:rsidRPr="001013CD" w:rsidRDefault="00C212E3" w:rsidP="001013CD">
      <w:pPr>
        <w:pStyle w:val="Titre1"/>
        <w:numPr>
          <w:ilvl w:val="0"/>
          <w:numId w:val="2"/>
        </w:numPr>
      </w:pPr>
      <w:r w:rsidRPr="005E71CA">
        <w:lastRenderedPageBreak/>
        <w:t>Conclusions</w:t>
      </w:r>
    </w:p>
    <w:p w14:paraId="670E0D18" w14:textId="77777777" w:rsidR="001013CD" w:rsidRDefault="001013CD" w:rsidP="001013CD">
      <w:pPr>
        <w:tabs>
          <w:tab w:val="left" w:pos="1536"/>
        </w:tabs>
        <w:jc w:val="both"/>
        <w:rPr>
          <w:rFonts w:ascii="Arial" w:hAnsi="Arial" w:cs="Arial"/>
          <w:b/>
        </w:rPr>
      </w:pPr>
    </w:p>
    <w:p w14:paraId="0335E153" w14:textId="4DA8FD66" w:rsidR="001013CD" w:rsidRDefault="001013CD" w:rsidP="001013CD">
      <w:pPr>
        <w:tabs>
          <w:tab w:val="left" w:pos="1536"/>
        </w:tabs>
        <w:jc w:val="both"/>
        <w:rPr>
          <w:rFonts w:ascii="Arial" w:hAnsi="Arial" w:cs="Arial"/>
          <w:b/>
        </w:rPr>
      </w:pPr>
      <w:r w:rsidRPr="00E24F3D">
        <w:rPr>
          <w:rFonts w:ascii="Arial" w:hAnsi="Arial" w:cs="Arial"/>
          <w:b/>
        </w:rPr>
        <w:t xml:space="preserve">Proposal 1. </w:t>
      </w:r>
      <w:r w:rsidRPr="00E24F3D">
        <w:rPr>
          <w:rFonts w:ascii="Arial" w:hAnsi="Arial" w:cs="Arial"/>
        </w:rPr>
        <w:t xml:space="preserve">Replace </w:t>
      </w:r>
      <w:r>
        <w:rPr>
          <w:rFonts w:ascii="Arial" w:hAnsi="Arial" w:cs="Arial"/>
        </w:rPr>
        <w:t>“</w:t>
      </w:r>
      <w:r w:rsidRPr="00E24F3D">
        <w:rPr>
          <w:rFonts w:ascii="Arial" w:hAnsi="Arial" w:cs="Arial"/>
        </w:rPr>
        <w:t>50 m</w:t>
      </w:r>
      <w:r>
        <w:rPr>
          <w:rFonts w:ascii="Arial" w:hAnsi="Arial" w:cs="Arial"/>
        </w:rPr>
        <w:t>”</w:t>
      </w:r>
      <w:r w:rsidRPr="00E24F3D">
        <w:rPr>
          <w:rFonts w:ascii="Arial" w:hAnsi="Arial" w:cs="Arial"/>
        </w:rPr>
        <w:t xml:space="preserve"> with </w:t>
      </w:r>
      <w:r>
        <w:rPr>
          <w:rFonts w:ascii="Arial" w:hAnsi="Arial" w:cs="Arial"/>
        </w:rPr>
        <w:t>“</w:t>
      </w:r>
      <w:r w:rsidRPr="00E24F3D">
        <w:rPr>
          <w:rFonts w:ascii="Arial" w:hAnsi="Arial" w:cs="Arial"/>
        </w:rPr>
        <w:t>50 km</w:t>
      </w:r>
      <w:r>
        <w:rPr>
          <w:rFonts w:ascii="Arial" w:hAnsi="Arial" w:cs="Arial"/>
        </w:rPr>
        <w:t>”</w:t>
      </w:r>
      <w:r w:rsidRPr="00E24F3D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 xml:space="preserve">LEO-600 </w:t>
      </w:r>
      <w:r w:rsidRPr="00E24F3D">
        <w:rPr>
          <w:rFonts w:ascii="Arial" w:hAnsi="Arial" w:cs="Arial"/>
        </w:rPr>
        <w:t>satellite beam diameter</w:t>
      </w:r>
      <w:r>
        <w:rPr>
          <w:rFonts w:ascii="Arial" w:hAnsi="Arial" w:cs="Arial"/>
        </w:rPr>
        <w:t>, in the following table:</w:t>
      </w:r>
    </w:p>
    <w:p w14:paraId="4511DDEE" w14:textId="77777777" w:rsidR="001013CD" w:rsidRPr="00F82412" w:rsidRDefault="001013CD" w:rsidP="001013CD">
      <w:pPr>
        <w:pStyle w:val="TAH"/>
        <w:spacing w:after="80"/>
        <w:rPr>
          <w:rFonts w:eastAsia="Calibri"/>
          <w:lang w:val="en-US"/>
        </w:rPr>
      </w:pPr>
      <w:r w:rsidRPr="00F82412">
        <w:rPr>
          <w:rFonts w:eastAsia="Calibri"/>
          <w:lang w:val="en-US"/>
        </w:rPr>
        <w:t>T</w:t>
      </w:r>
      <w:r w:rsidRPr="00F82412">
        <w:rPr>
          <w:rFonts w:eastAsia="Calibri" w:hint="eastAsia"/>
          <w:lang w:val="en-US"/>
        </w:rPr>
        <w:t>able 2.3-</w:t>
      </w:r>
      <w:r w:rsidRPr="00F82412">
        <w:rPr>
          <w:rFonts w:eastAsia="Calibri"/>
          <w:lang w:val="en-US"/>
        </w:rPr>
        <w:t>2</w:t>
      </w:r>
      <w:r w:rsidRPr="00F82412">
        <w:rPr>
          <w:rFonts w:eastAsia="Calibri" w:hint="eastAsia"/>
          <w:lang w:val="en-US"/>
        </w:rPr>
        <w:t xml:space="preserve"> Set-1 satellite parameters for co-existence study</w:t>
      </w:r>
    </w:p>
    <w:tbl>
      <w:tblPr>
        <w:tblStyle w:val="Grilledutableau"/>
        <w:tblW w:w="5002" w:type="pct"/>
        <w:tblLayout w:type="fixed"/>
        <w:tblLook w:val="04A0" w:firstRow="1" w:lastRow="0" w:firstColumn="1" w:lastColumn="0" w:noHBand="0" w:noVBand="1"/>
      </w:tblPr>
      <w:tblGrid>
        <w:gridCol w:w="1055"/>
        <w:gridCol w:w="1056"/>
        <w:gridCol w:w="1017"/>
        <w:gridCol w:w="523"/>
        <w:gridCol w:w="523"/>
        <w:gridCol w:w="523"/>
        <w:gridCol w:w="522"/>
        <w:gridCol w:w="522"/>
        <w:gridCol w:w="523"/>
        <w:gridCol w:w="522"/>
        <w:gridCol w:w="522"/>
        <w:gridCol w:w="523"/>
        <w:gridCol w:w="522"/>
        <w:gridCol w:w="522"/>
        <w:gridCol w:w="523"/>
      </w:tblGrid>
      <w:tr w:rsidR="001013CD" w14:paraId="4472CB8B" w14:textId="77777777" w:rsidTr="00DF58F3">
        <w:tc>
          <w:tcPr>
            <w:tcW w:w="3223" w:type="dxa"/>
            <w:gridSpan w:val="3"/>
            <w:vAlign w:val="center"/>
          </w:tcPr>
          <w:p w14:paraId="597BD6D1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orbit</w:t>
            </w:r>
          </w:p>
        </w:tc>
        <w:tc>
          <w:tcPr>
            <w:tcW w:w="2137" w:type="dxa"/>
            <w:gridSpan w:val="4"/>
            <w:vAlign w:val="center"/>
          </w:tcPr>
          <w:p w14:paraId="7EECFB38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GEO</w:t>
            </w:r>
          </w:p>
        </w:tc>
        <w:tc>
          <w:tcPr>
            <w:tcW w:w="2137" w:type="dxa"/>
            <w:gridSpan w:val="4"/>
            <w:vAlign w:val="center"/>
          </w:tcPr>
          <w:p w14:paraId="646E97BD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LEO-1200</w:t>
            </w:r>
          </w:p>
        </w:tc>
        <w:tc>
          <w:tcPr>
            <w:tcW w:w="2138" w:type="dxa"/>
            <w:gridSpan w:val="4"/>
            <w:vAlign w:val="center"/>
          </w:tcPr>
          <w:p w14:paraId="01C02C5E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LEO-600</w:t>
            </w:r>
          </w:p>
        </w:tc>
      </w:tr>
      <w:tr w:rsidR="001013CD" w14:paraId="4703B649" w14:textId="77777777" w:rsidTr="00DF58F3">
        <w:tc>
          <w:tcPr>
            <w:tcW w:w="3223" w:type="dxa"/>
            <w:gridSpan w:val="3"/>
            <w:vAlign w:val="center"/>
          </w:tcPr>
          <w:p w14:paraId="02F77296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altitude</w:t>
            </w:r>
          </w:p>
        </w:tc>
        <w:tc>
          <w:tcPr>
            <w:tcW w:w="2137" w:type="dxa"/>
            <w:gridSpan w:val="4"/>
            <w:vAlign w:val="center"/>
          </w:tcPr>
          <w:p w14:paraId="69F39BDD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35786 km</w:t>
            </w:r>
          </w:p>
        </w:tc>
        <w:tc>
          <w:tcPr>
            <w:tcW w:w="2137" w:type="dxa"/>
            <w:gridSpan w:val="4"/>
            <w:vAlign w:val="center"/>
          </w:tcPr>
          <w:p w14:paraId="41AF500B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1200 km</w:t>
            </w:r>
          </w:p>
        </w:tc>
        <w:tc>
          <w:tcPr>
            <w:tcW w:w="2138" w:type="dxa"/>
            <w:gridSpan w:val="4"/>
            <w:vAlign w:val="center"/>
          </w:tcPr>
          <w:p w14:paraId="7D9E8FE8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600 km</w:t>
            </w:r>
          </w:p>
        </w:tc>
      </w:tr>
      <w:tr w:rsidR="001013CD" w14:paraId="43566ADA" w14:textId="77777777" w:rsidTr="00DF58F3">
        <w:tc>
          <w:tcPr>
            <w:tcW w:w="9635" w:type="dxa"/>
            <w:gridSpan w:val="15"/>
            <w:vAlign w:val="center"/>
          </w:tcPr>
          <w:p w14:paraId="7474E3DC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Payload characteristics for DL transmissions</w:t>
            </w:r>
          </w:p>
        </w:tc>
      </w:tr>
      <w:tr w:rsidR="001013CD" w14:paraId="4CA20945" w14:textId="77777777" w:rsidTr="00DF58F3">
        <w:tc>
          <w:tcPr>
            <w:tcW w:w="2175" w:type="dxa"/>
            <w:gridSpan w:val="2"/>
            <w:vAlign w:val="center"/>
          </w:tcPr>
          <w:p w14:paraId="654E17D1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EIRP density</w:t>
            </w:r>
          </w:p>
        </w:tc>
        <w:tc>
          <w:tcPr>
            <w:tcW w:w="1048" w:type="dxa"/>
            <w:vMerge w:val="restart"/>
            <w:vAlign w:val="center"/>
          </w:tcPr>
          <w:p w14:paraId="7FF498F8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2GHz</w:t>
            </w:r>
          </w:p>
        </w:tc>
        <w:tc>
          <w:tcPr>
            <w:tcW w:w="2137" w:type="dxa"/>
            <w:gridSpan w:val="4"/>
            <w:vAlign w:val="center"/>
          </w:tcPr>
          <w:p w14:paraId="659D5F72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59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dBW</w:t>
            </w:r>
            <w:proofErr w:type="spellEnd"/>
            <w:r>
              <w:rPr>
                <w:rFonts w:eastAsiaTheme="minorEastAsia"/>
                <w:sz w:val="18"/>
                <w:szCs w:val="15"/>
              </w:rPr>
              <w:t>/MHz</w:t>
            </w:r>
          </w:p>
        </w:tc>
        <w:tc>
          <w:tcPr>
            <w:tcW w:w="2137" w:type="dxa"/>
            <w:gridSpan w:val="4"/>
            <w:vAlign w:val="center"/>
          </w:tcPr>
          <w:p w14:paraId="61639445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40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dBW</w:t>
            </w:r>
            <w:proofErr w:type="spellEnd"/>
            <w:r>
              <w:rPr>
                <w:rFonts w:eastAsiaTheme="minorEastAsia"/>
                <w:sz w:val="18"/>
                <w:szCs w:val="15"/>
              </w:rPr>
              <w:t>/MHz</w:t>
            </w:r>
          </w:p>
        </w:tc>
        <w:tc>
          <w:tcPr>
            <w:tcW w:w="2138" w:type="dxa"/>
            <w:gridSpan w:val="4"/>
            <w:vAlign w:val="center"/>
          </w:tcPr>
          <w:p w14:paraId="443BFE92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 xml:space="preserve">34 </w:t>
            </w:r>
            <w:proofErr w:type="spellStart"/>
            <w:r>
              <w:rPr>
                <w:rFonts w:eastAsiaTheme="minorEastAsia" w:hint="eastAsia"/>
                <w:sz w:val="18"/>
                <w:szCs w:val="15"/>
              </w:rPr>
              <w:t>dBW</w:t>
            </w:r>
            <w:proofErr w:type="spellEnd"/>
            <w:r>
              <w:rPr>
                <w:rFonts w:eastAsiaTheme="minorEastAsia" w:hint="eastAsia"/>
                <w:sz w:val="18"/>
                <w:szCs w:val="15"/>
              </w:rPr>
              <w:t>/MHz</w:t>
            </w:r>
          </w:p>
        </w:tc>
      </w:tr>
      <w:tr w:rsidR="001013CD" w14:paraId="5A0145A0" w14:textId="77777777" w:rsidTr="00DF58F3">
        <w:tc>
          <w:tcPr>
            <w:tcW w:w="1087" w:type="dxa"/>
            <w:vMerge w:val="restart"/>
            <w:vAlign w:val="center"/>
          </w:tcPr>
          <w:p w14:paraId="7F4A7AEC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Satellite max TX power in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dBm</w:t>
            </w:r>
            <w:proofErr w:type="spellEnd"/>
          </w:p>
        </w:tc>
        <w:tc>
          <w:tcPr>
            <w:tcW w:w="1088" w:type="dxa"/>
            <w:vAlign w:val="center"/>
          </w:tcPr>
          <w:p w14:paraId="675AAE49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  <w:lang w:eastAsia="zh-CN"/>
              </w:rPr>
            </w:pPr>
            <w:r>
              <w:rPr>
                <w:rFonts w:eastAsiaTheme="minorEastAsia" w:hint="eastAsia"/>
                <w:sz w:val="18"/>
                <w:szCs w:val="15"/>
                <w:lang w:eastAsia="zh-CN"/>
              </w:rPr>
              <w:t>B</w:t>
            </w:r>
            <w:r>
              <w:rPr>
                <w:rFonts w:eastAsiaTheme="minorEastAsia"/>
                <w:sz w:val="18"/>
                <w:szCs w:val="15"/>
                <w:lang w:eastAsia="zh-CN"/>
              </w:rPr>
              <w:t>W (MHz)</w:t>
            </w:r>
          </w:p>
        </w:tc>
        <w:tc>
          <w:tcPr>
            <w:tcW w:w="1048" w:type="dxa"/>
            <w:vMerge/>
            <w:vAlign w:val="center"/>
          </w:tcPr>
          <w:p w14:paraId="1CDD1EC8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534" w:type="dxa"/>
            <w:vAlign w:val="center"/>
          </w:tcPr>
          <w:p w14:paraId="69F2A696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5</w:t>
            </w:r>
          </w:p>
        </w:tc>
        <w:tc>
          <w:tcPr>
            <w:tcW w:w="534" w:type="dxa"/>
            <w:vAlign w:val="center"/>
          </w:tcPr>
          <w:p w14:paraId="1CEDB0B8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10</w:t>
            </w:r>
          </w:p>
        </w:tc>
        <w:tc>
          <w:tcPr>
            <w:tcW w:w="535" w:type="dxa"/>
            <w:vAlign w:val="center"/>
          </w:tcPr>
          <w:p w14:paraId="65A14FB8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15</w:t>
            </w:r>
          </w:p>
        </w:tc>
        <w:tc>
          <w:tcPr>
            <w:tcW w:w="534" w:type="dxa"/>
            <w:vAlign w:val="center"/>
          </w:tcPr>
          <w:p w14:paraId="787C2D9E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20</w:t>
            </w:r>
          </w:p>
        </w:tc>
        <w:tc>
          <w:tcPr>
            <w:tcW w:w="534" w:type="dxa"/>
            <w:vAlign w:val="center"/>
          </w:tcPr>
          <w:p w14:paraId="4EEEF631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5</w:t>
            </w:r>
          </w:p>
        </w:tc>
        <w:tc>
          <w:tcPr>
            <w:tcW w:w="535" w:type="dxa"/>
            <w:vAlign w:val="center"/>
          </w:tcPr>
          <w:p w14:paraId="40678FF1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10</w:t>
            </w:r>
          </w:p>
        </w:tc>
        <w:tc>
          <w:tcPr>
            <w:tcW w:w="534" w:type="dxa"/>
            <w:vAlign w:val="center"/>
          </w:tcPr>
          <w:p w14:paraId="6009D7BB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15</w:t>
            </w:r>
          </w:p>
        </w:tc>
        <w:tc>
          <w:tcPr>
            <w:tcW w:w="534" w:type="dxa"/>
            <w:vAlign w:val="center"/>
          </w:tcPr>
          <w:p w14:paraId="74A61033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20</w:t>
            </w:r>
          </w:p>
        </w:tc>
        <w:tc>
          <w:tcPr>
            <w:tcW w:w="535" w:type="dxa"/>
            <w:vAlign w:val="center"/>
          </w:tcPr>
          <w:p w14:paraId="21C86A9E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5</w:t>
            </w:r>
          </w:p>
        </w:tc>
        <w:tc>
          <w:tcPr>
            <w:tcW w:w="534" w:type="dxa"/>
            <w:vAlign w:val="center"/>
          </w:tcPr>
          <w:p w14:paraId="20AEED11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10</w:t>
            </w:r>
          </w:p>
        </w:tc>
        <w:tc>
          <w:tcPr>
            <w:tcW w:w="534" w:type="dxa"/>
            <w:vAlign w:val="center"/>
          </w:tcPr>
          <w:p w14:paraId="71C96B75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15</w:t>
            </w:r>
          </w:p>
        </w:tc>
        <w:tc>
          <w:tcPr>
            <w:tcW w:w="535" w:type="dxa"/>
            <w:vAlign w:val="center"/>
          </w:tcPr>
          <w:p w14:paraId="572C4FE1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20</w:t>
            </w:r>
          </w:p>
        </w:tc>
      </w:tr>
      <w:tr w:rsidR="001013CD" w14:paraId="72A9FA0B" w14:textId="77777777" w:rsidTr="00DF58F3">
        <w:trPr>
          <w:trHeight w:val="276"/>
        </w:trPr>
        <w:tc>
          <w:tcPr>
            <w:tcW w:w="1087" w:type="dxa"/>
            <w:vMerge/>
            <w:vAlign w:val="center"/>
          </w:tcPr>
          <w:p w14:paraId="7DD8F1A0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1088" w:type="dxa"/>
            <w:vAlign w:val="center"/>
          </w:tcPr>
          <w:p w14:paraId="06BA738D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  <w:lang w:eastAsia="zh-CN"/>
              </w:rPr>
            </w:pPr>
            <w:r>
              <w:rPr>
                <w:rFonts w:eastAsiaTheme="minorEastAsia" w:hint="eastAsia"/>
                <w:sz w:val="18"/>
                <w:szCs w:val="15"/>
                <w:lang w:eastAsia="zh-CN"/>
              </w:rPr>
              <w:t>S</w:t>
            </w:r>
            <w:r>
              <w:rPr>
                <w:rFonts w:eastAsiaTheme="minorEastAsia"/>
                <w:sz w:val="18"/>
                <w:szCs w:val="15"/>
                <w:lang w:eastAsia="zh-CN"/>
              </w:rPr>
              <w:t>CS 15kHz</w:t>
            </w:r>
          </w:p>
        </w:tc>
        <w:tc>
          <w:tcPr>
            <w:tcW w:w="1048" w:type="dxa"/>
            <w:vMerge/>
            <w:vAlign w:val="center"/>
          </w:tcPr>
          <w:p w14:paraId="39EF9568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534" w:type="dxa"/>
            <w:vAlign w:val="center"/>
          </w:tcPr>
          <w:p w14:paraId="37437E90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44.53</w:t>
            </w:r>
          </w:p>
        </w:tc>
        <w:tc>
          <w:tcPr>
            <w:tcW w:w="534" w:type="dxa"/>
            <w:vAlign w:val="center"/>
          </w:tcPr>
          <w:p w14:paraId="335B349A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47.71</w:t>
            </w:r>
          </w:p>
        </w:tc>
        <w:tc>
          <w:tcPr>
            <w:tcW w:w="535" w:type="dxa"/>
            <w:vAlign w:val="center"/>
          </w:tcPr>
          <w:p w14:paraId="4CFDCD10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49.53</w:t>
            </w:r>
          </w:p>
        </w:tc>
        <w:tc>
          <w:tcPr>
            <w:tcW w:w="534" w:type="dxa"/>
            <w:vAlign w:val="center"/>
          </w:tcPr>
          <w:p w14:paraId="3FB0C5D7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50.81</w:t>
            </w:r>
          </w:p>
        </w:tc>
        <w:tc>
          <w:tcPr>
            <w:tcW w:w="534" w:type="dxa"/>
            <w:vAlign w:val="center"/>
          </w:tcPr>
          <w:p w14:paraId="7BA29993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46.53</w:t>
            </w:r>
          </w:p>
        </w:tc>
        <w:tc>
          <w:tcPr>
            <w:tcW w:w="535" w:type="dxa"/>
            <w:vAlign w:val="center"/>
          </w:tcPr>
          <w:p w14:paraId="27EA9FC1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49.71</w:t>
            </w:r>
          </w:p>
        </w:tc>
        <w:tc>
          <w:tcPr>
            <w:tcW w:w="534" w:type="dxa"/>
            <w:vAlign w:val="center"/>
          </w:tcPr>
          <w:p w14:paraId="6EFF729F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51.53</w:t>
            </w:r>
          </w:p>
        </w:tc>
        <w:tc>
          <w:tcPr>
            <w:tcW w:w="534" w:type="dxa"/>
            <w:vAlign w:val="center"/>
          </w:tcPr>
          <w:p w14:paraId="58DD30DA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52.81</w:t>
            </w:r>
          </w:p>
        </w:tc>
        <w:tc>
          <w:tcPr>
            <w:tcW w:w="535" w:type="dxa"/>
            <w:shd w:val="clear" w:color="auto" w:fill="auto"/>
            <w:vAlign w:val="center"/>
          </w:tcPr>
          <w:p w14:paraId="38A7F509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40.53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1E702BF2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43.71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505295F1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45.53</w:t>
            </w:r>
          </w:p>
        </w:tc>
        <w:tc>
          <w:tcPr>
            <w:tcW w:w="535" w:type="dxa"/>
            <w:shd w:val="clear" w:color="auto" w:fill="auto"/>
            <w:vAlign w:val="center"/>
          </w:tcPr>
          <w:p w14:paraId="0B4F0CC8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46.81</w:t>
            </w:r>
          </w:p>
        </w:tc>
      </w:tr>
      <w:tr w:rsidR="001013CD" w14:paraId="531B8D8D" w14:textId="77777777" w:rsidTr="00DF58F3">
        <w:trPr>
          <w:trHeight w:val="47"/>
        </w:trPr>
        <w:tc>
          <w:tcPr>
            <w:tcW w:w="1087" w:type="dxa"/>
            <w:vMerge/>
            <w:vAlign w:val="center"/>
          </w:tcPr>
          <w:p w14:paraId="7DEA6A55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1088" w:type="dxa"/>
            <w:vAlign w:val="center"/>
          </w:tcPr>
          <w:p w14:paraId="24FE4647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  <w:lang w:eastAsia="zh-CN"/>
              </w:rPr>
              <w:t>S</w:t>
            </w:r>
            <w:r>
              <w:rPr>
                <w:rFonts w:eastAsiaTheme="minorEastAsia"/>
                <w:sz w:val="18"/>
                <w:szCs w:val="15"/>
                <w:lang w:eastAsia="zh-CN"/>
              </w:rPr>
              <w:t>CS 30kHz</w:t>
            </w:r>
          </w:p>
        </w:tc>
        <w:tc>
          <w:tcPr>
            <w:tcW w:w="1048" w:type="dxa"/>
            <w:vMerge/>
            <w:vAlign w:val="center"/>
          </w:tcPr>
          <w:p w14:paraId="49DACDF6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534" w:type="dxa"/>
            <w:vAlign w:val="center"/>
          </w:tcPr>
          <w:p w14:paraId="6A1C2ABC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43.98</w:t>
            </w:r>
          </w:p>
        </w:tc>
        <w:tc>
          <w:tcPr>
            <w:tcW w:w="534" w:type="dxa"/>
            <w:vAlign w:val="center"/>
          </w:tcPr>
          <w:p w14:paraId="55A05C5E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47.37</w:t>
            </w:r>
          </w:p>
        </w:tc>
        <w:tc>
          <w:tcPr>
            <w:tcW w:w="535" w:type="dxa"/>
            <w:vAlign w:val="center"/>
          </w:tcPr>
          <w:p w14:paraId="04045579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49.36</w:t>
            </w:r>
          </w:p>
        </w:tc>
        <w:tc>
          <w:tcPr>
            <w:tcW w:w="534" w:type="dxa"/>
            <w:vAlign w:val="center"/>
          </w:tcPr>
          <w:p w14:paraId="354FB5D6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50.64</w:t>
            </w:r>
          </w:p>
        </w:tc>
        <w:tc>
          <w:tcPr>
            <w:tcW w:w="534" w:type="dxa"/>
            <w:vAlign w:val="center"/>
          </w:tcPr>
          <w:p w14:paraId="4DFF9308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45.98</w:t>
            </w:r>
          </w:p>
        </w:tc>
        <w:tc>
          <w:tcPr>
            <w:tcW w:w="535" w:type="dxa"/>
            <w:vAlign w:val="center"/>
          </w:tcPr>
          <w:p w14:paraId="60B86DE6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49.37</w:t>
            </w:r>
          </w:p>
        </w:tc>
        <w:tc>
          <w:tcPr>
            <w:tcW w:w="534" w:type="dxa"/>
            <w:vAlign w:val="center"/>
          </w:tcPr>
          <w:p w14:paraId="1E5D0226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51.36</w:t>
            </w:r>
          </w:p>
        </w:tc>
        <w:tc>
          <w:tcPr>
            <w:tcW w:w="534" w:type="dxa"/>
            <w:vAlign w:val="center"/>
          </w:tcPr>
          <w:p w14:paraId="71282D5D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52.64</w:t>
            </w:r>
          </w:p>
        </w:tc>
        <w:tc>
          <w:tcPr>
            <w:tcW w:w="535" w:type="dxa"/>
            <w:shd w:val="clear" w:color="auto" w:fill="auto"/>
            <w:vAlign w:val="center"/>
          </w:tcPr>
          <w:p w14:paraId="2D614684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39.98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07DB0801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43.37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78CEBDDD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45.36</w:t>
            </w:r>
          </w:p>
        </w:tc>
        <w:tc>
          <w:tcPr>
            <w:tcW w:w="535" w:type="dxa"/>
            <w:shd w:val="clear" w:color="auto" w:fill="auto"/>
            <w:vAlign w:val="center"/>
          </w:tcPr>
          <w:p w14:paraId="2E56CDA2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46.64</w:t>
            </w:r>
          </w:p>
        </w:tc>
      </w:tr>
      <w:tr w:rsidR="001013CD" w14:paraId="38384182" w14:textId="77777777" w:rsidTr="00DF58F3">
        <w:tc>
          <w:tcPr>
            <w:tcW w:w="2175" w:type="dxa"/>
            <w:gridSpan w:val="2"/>
            <w:vAlign w:val="center"/>
          </w:tcPr>
          <w:p w14:paraId="631241EC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Satellite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Tx</w:t>
            </w:r>
            <w:proofErr w:type="spellEnd"/>
            <w:r>
              <w:rPr>
                <w:rFonts w:eastAsiaTheme="minorEastAsia"/>
                <w:sz w:val="18"/>
                <w:szCs w:val="15"/>
              </w:rPr>
              <w:t xml:space="preserve"> max Gain</w:t>
            </w:r>
          </w:p>
        </w:tc>
        <w:tc>
          <w:tcPr>
            <w:tcW w:w="1048" w:type="dxa"/>
            <w:vMerge/>
            <w:vAlign w:val="center"/>
          </w:tcPr>
          <w:p w14:paraId="4E77E38F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137" w:type="dxa"/>
            <w:gridSpan w:val="4"/>
            <w:vAlign w:val="center"/>
          </w:tcPr>
          <w:p w14:paraId="6861C335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51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dBi</w:t>
            </w:r>
            <w:proofErr w:type="spellEnd"/>
          </w:p>
        </w:tc>
        <w:tc>
          <w:tcPr>
            <w:tcW w:w="2137" w:type="dxa"/>
            <w:gridSpan w:val="4"/>
            <w:vAlign w:val="center"/>
          </w:tcPr>
          <w:p w14:paraId="098AB56E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30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dBi</w:t>
            </w:r>
            <w:proofErr w:type="spellEnd"/>
          </w:p>
        </w:tc>
        <w:tc>
          <w:tcPr>
            <w:tcW w:w="2138" w:type="dxa"/>
            <w:gridSpan w:val="4"/>
            <w:vAlign w:val="center"/>
          </w:tcPr>
          <w:p w14:paraId="295EE307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 xml:space="preserve">30 </w:t>
            </w:r>
            <w:proofErr w:type="spellStart"/>
            <w:r>
              <w:rPr>
                <w:rFonts w:eastAsiaTheme="minorEastAsia" w:hint="eastAsia"/>
                <w:sz w:val="18"/>
                <w:szCs w:val="15"/>
              </w:rPr>
              <w:t>dBi</w:t>
            </w:r>
            <w:proofErr w:type="spellEnd"/>
          </w:p>
        </w:tc>
      </w:tr>
      <w:tr w:rsidR="001013CD" w14:paraId="36F68D5C" w14:textId="77777777" w:rsidTr="00DF58F3">
        <w:tc>
          <w:tcPr>
            <w:tcW w:w="2175" w:type="dxa"/>
            <w:gridSpan w:val="2"/>
            <w:vAlign w:val="center"/>
          </w:tcPr>
          <w:p w14:paraId="6135FA62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Channel bandwidth</w:t>
            </w:r>
          </w:p>
        </w:tc>
        <w:tc>
          <w:tcPr>
            <w:tcW w:w="1048" w:type="dxa"/>
            <w:vMerge/>
            <w:vAlign w:val="center"/>
          </w:tcPr>
          <w:p w14:paraId="6ED3597D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137" w:type="dxa"/>
            <w:gridSpan w:val="4"/>
            <w:vAlign w:val="center"/>
          </w:tcPr>
          <w:p w14:paraId="3D1D1316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  <w:lang w:eastAsia="zh-CN"/>
              </w:rPr>
              <w:t>5/10/15/20MHz</w:t>
            </w:r>
          </w:p>
        </w:tc>
        <w:tc>
          <w:tcPr>
            <w:tcW w:w="2137" w:type="dxa"/>
            <w:gridSpan w:val="4"/>
            <w:vAlign w:val="center"/>
          </w:tcPr>
          <w:p w14:paraId="1F720471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  <w:lang w:eastAsia="zh-CN"/>
              </w:rPr>
              <w:t>5/10/15/20MHz</w:t>
            </w:r>
          </w:p>
        </w:tc>
        <w:tc>
          <w:tcPr>
            <w:tcW w:w="2138" w:type="dxa"/>
            <w:gridSpan w:val="4"/>
            <w:vAlign w:val="center"/>
          </w:tcPr>
          <w:p w14:paraId="74212788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  <w:lang w:eastAsia="zh-CN"/>
              </w:rPr>
              <w:t>5/10/15/20MHz</w:t>
            </w:r>
          </w:p>
        </w:tc>
      </w:tr>
      <w:tr w:rsidR="001013CD" w14:paraId="50674801" w14:textId="77777777" w:rsidTr="00DF58F3">
        <w:tc>
          <w:tcPr>
            <w:tcW w:w="2175" w:type="dxa"/>
            <w:gridSpan w:val="2"/>
            <w:vAlign w:val="center"/>
          </w:tcPr>
          <w:p w14:paraId="2B99CD21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3dB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beamwidth</w:t>
            </w:r>
            <w:proofErr w:type="spellEnd"/>
            <w:r>
              <w:rPr>
                <w:rFonts w:eastAsiaTheme="minorEastAsia"/>
                <w:sz w:val="18"/>
                <w:szCs w:val="15"/>
              </w:rPr>
              <w:t xml:space="preserve"> or HPBW (Half-Power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BandWidth</w:t>
            </w:r>
            <w:proofErr w:type="spellEnd"/>
            <w:r>
              <w:rPr>
                <w:rFonts w:eastAsiaTheme="minorEastAsia"/>
                <w:sz w:val="18"/>
                <w:szCs w:val="15"/>
              </w:rPr>
              <w:t>) of main central beam</w:t>
            </w:r>
          </w:p>
        </w:tc>
        <w:tc>
          <w:tcPr>
            <w:tcW w:w="1048" w:type="dxa"/>
            <w:vMerge/>
            <w:vAlign w:val="center"/>
          </w:tcPr>
          <w:p w14:paraId="465F2223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137" w:type="dxa"/>
            <w:gridSpan w:val="4"/>
            <w:vAlign w:val="center"/>
          </w:tcPr>
          <w:p w14:paraId="4AAD6691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0.4011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deg</w:t>
            </w:r>
            <w:proofErr w:type="spellEnd"/>
          </w:p>
        </w:tc>
        <w:tc>
          <w:tcPr>
            <w:tcW w:w="2137" w:type="dxa"/>
            <w:gridSpan w:val="4"/>
            <w:vAlign w:val="center"/>
          </w:tcPr>
          <w:p w14:paraId="794497F2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4.4127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deg</w:t>
            </w:r>
            <w:proofErr w:type="spellEnd"/>
          </w:p>
        </w:tc>
        <w:tc>
          <w:tcPr>
            <w:tcW w:w="2138" w:type="dxa"/>
            <w:gridSpan w:val="4"/>
            <w:vAlign w:val="center"/>
          </w:tcPr>
          <w:p w14:paraId="578625DC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 xml:space="preserve">4.4127 </w:t>
            </w:r>
            <w:proofErr w:type="spellStart"/>
            <w:r>
              <w:rPr>
                <w:rFonts w:eastAsiaTheme="minorEastAsia" w:hint="eastAsia"/>
                <w:sz w:val="18"/>
                <w:szCs w:val="15"/>
              </w:rPr>
              <w:t>deg</w:t>
            </w:r>
            <w:proofErr w:type="spellEnd"/>
          </w:p>
        </w:tc>
      </w:tr>
      <w:tr w:rsidR="001013CD" w14:paraId="03AF5BE3" w14:textId="77777777" w:rsidTr="00DF58F3">
        <w:tc>
          <w:tcPr>
            <w:tcW w:w="2175" w:type="dxa"/>
            <w:gridSpan w:val="2"/>
            <w:vAlign w:val="center"/>
          </w:tcPr>
          <w:p w14:paraId="25423B76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ABS (Adjacent Beam Spacing) of adjacent beams from the central beam</w:t>
            </w:r>
          </w:p>
        </w:tc>
        <w:tc>
          <w:tcPr>
            <w:tcW w:w="1048" w:type="dxa"/>
            <w:vMerge/>
            <w:vAlign w:val="center"/>
          </w:tcPr>
          <w:p w14:paraId="78EFE353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137" w:type="dxa"/>
            <w:gridSpan w:val="4"/>
            <w:vAlign w:val="center"/>
          </w:tcPr>
          <w:p w14:paraId="25F0CF9B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0.3474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deg</w:t>
            </w:r>
            <w:proofErr w:type="spellEnd"/>
          </w:p>
        </w:tc>
        <w:tc>
          <w:tcPr>
            <w:tcW w:w="2137" w:type="dxa"/>
            <w:gridSpan w:val="4"/>
            <w:vAlign w:val="center"/>
          </w:tcPr>
          <w:p w14:paraId="225928E1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3.8206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deg</w:t>
            </w:r>
            <w:proofErr w:type="spellEnd"/>
          </w:p>
        </w:tc>
        <w:tc>
          <w:tcPr>
            <w:tcW w:w="2138" w:type="dxa"/>
            <w:gridSpan w:val="4"/>
            <w:vAlign w:val="center"/>
          </w:tcPr>
          <w:p w14:paraId="518202B9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3.8206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deg</w:t>
            </w:r>
            <w:proofErr w:type="spellEnd"/>
          </w:p>
        </w:tc>
      </w:tr>
      <w:tr w:rsidR="001013CD" w14:paraId="4325FCF2" w14:textId="77777777" w:rsidTr="00DF58F3">
        <w:tc>
          <w:tcPr>
            <w:tcW w:w="2175" w:type="dxa"/>
            <w:gridSpan w:val="2"/>
            <w:vAlign w:val="center"/>
          </w:tcPr>
          <w:p w14:paraId="7964BD6C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beam diameter</w:t>
            </w:r>
          </w:p>
        </w:tc>
        <w:tc>
          <w:tcPr>
            <w:tcW w:w="1048" w:type="dxa"/>
            <w:vMerge/>
            <w:vAlign w:val="center"/>
          </w:tcPr>
          <w:p w14:paraId="28C3CDA6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137" w:type="dxa"/>
            <w:gridSpan w:val="4"/>
            <w:vAlign w:val="center"/>
          </w:tcPr>
          <w:p w14:paraId="7AB5250E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250 km</w:t>
            </w:r>
          </w:p>
        </w:tc>
        <w:tc>
          <w:tcPr>
            <w:tcW w:w="2137" w:type="dxa"/>
            <w:gridSpan w:val="4"/>
            <w:vAlign w:val="center"/>
          </w:tcPr>
          <w:p w14:paraId="125B7C6E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90 km</w:t>
            </w:r>
          </w:p>
        </w:tc>
        <w:tc>
          <w:tcPr>
            <w:tcW w:w="2138" w:type="dxa"/>
            <w:gridSpan w:val="4"/>
            <w:vAlign w:val="center"/>
          </w:tcPr>
          <w:p w14:paraId="5AC142A1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 xml:space="preserve">50 </w:t>
            </w:r>
            <w:r w:rsidRPr="00E24F3D">
              <w:rPr>
                <w:rFonts w:eastAsiaTheme="minorEastAsia"/>
                <w:sz w:val="18"/>
                <w:szCs w:val="15"/>
                <w:highlight w:val="yellow"/>
              </w:rPr>
              <w:t>k</w:t>
            </w:r>
            <w:r>
              <w:rPr>
                <w:rFonts w:eastAsiaTheme="minorEastAsia" w:hint="eastAsia"/>
                <w:sz w:val="18"/>
                <w:szCs w:val="15"/>
              </w:rPr>
              <w:t>m</w:t>
            </w:r>
          </w:p>
        </w:tc>
      </w:tr>
      <w:tr w:rsidR="001013CD" w14:paraId="0C50F842" w14:textId="77777777" w:rsidTr="00DF58F3">
        <w:tc>
          <w:tcPr>
            <w:tcW w:w="9635" w:type="dxa"/>
            <w:gridSpan w:val="15"/>
            <w:vAlign w:val="center"/>
          </w:tcPr>
          <w:p w14:paraId="23659D51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Payload characteristics for UL transmissions</w:t>
            </w:r>
          </w:p>
        </w:tc>
      </w:tr>
      <w:tr w:rsidR="001013CD" w14:paraId="3DFF8801" w14:textId="77777777" w:rsidTr="00DF58F3">
        <w:tc>
          <w:tcPr>
            <w:tcW w:w="2175" w:type="dxa"/>
            <w:gridSpan w:val="2"/>
            <w:vAlign w:val="center"/>
          </w:tcPr>
          <w:p w14:paraId="1950A890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G/T</w:t>
            </w:r>
          </w:p>
        </w:tc>
        <w:tc>
          <w:tcPr>
            <w:tcW w:w="1048" w:type="dxa"/>
            <w:vMerge w:val="restart"/>
            <w:vAlign w:val="center"/>
          </w:tcPr>
          <w:p w14:paraId="465F52B6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 GHz</w:t>
            </w:r>
          </w:p>
        </w:tc>
        <w:tc>
          <w:tcPr>
            <w:tcW w:w="2137" w:type="dxa"/>
            <w:gridSpan w:val="4"/>
            <w:vAlign w:val="center"/>
          </w:tcPr>
          <w:p w14:paraId="51F4E503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19 dB K</w:t>
            </w:r>
            <w:r>
              <w:rPr>
                <w:rFonts w:eastAsiaTheme="minorEastAsia"/>
                <w:sz w:val="18"/>
                <w:szCs w:val="15"/>
                <w:vertAlign w:val="superscript"/>
              </w:rPr>
              <w:t>-1</w:t>
            </w:r>
          </w:p>
        </w:tc>
        <w:tc>
          <w:tcPr>
            <w:tcW w:w="2137" w:type="dxa"/>
            <w:gridSpan w:val="4"/>
            <w:vAlign w:val="center"/>
          </w:tcPr>
          <w:p w14:paraId="3B027636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1.1 dB K</w:t>
            </w:r>
            <w:r>
              <w:rPr>
                <w:rFonts w:eastAsiaTheme="minorEastAsia"/>
                <w:sz w:val="18"/>
                <w:szCs w:val="15"/>
                <w:vertAlign w:val="superscript"/>
              </w:rPr>
              <w:t>-1</w:t>
            </w:r>
          </w:p>
        </w:tc>
        <w:tc>
          <w:tcPr>
            <w:tcW w:w="2138" w:type="dxa"/>
            <w:gridSpan w:val="4"/>
            <w:vAlign w:val="center"/>
          </w:tcPr>
          <w:p w14:paraId="687DD274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1.1 dB K</w:t>
            </w:r>
            <w:r>
              <w:rPr>
                <w:rFonts w:eastAsiaTheme="minorEastAsia"/>
                <w:sz w:val="18"/>
                <w:szCs w:val="15"/>
                <w:vertAlign w:val="superscript"/>
              </w:rPr>
              <w:t>-1</w:t>
            </w:r>
          </w:p>
        </w:tc>
      </w:tr>
      <w:tr w:rsidR="001013CD" w14:paraId="713A51ED" w14:textId="77777777" w:rsidTr="00DF58F3">
        <w:tc>
          <w:tcPr>
            <w:tcW w:w="2175" w:type="dxa"/>
            <w:gridSpan w:val="2"/>
            <w:vAlign w:val="center"/>
          </w:tcPr>
          <w:p w14:paraId="0F115C5E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Rx max Gain</w:t>
            </w:r>
          </w:p>
        </w:tc>
        <w:tc>
          <w:tcPr>
            <w:tcW w:w="1048" w:type="dxa"/>
            <w:vMerge/>
            <w:vAlign w:val="center"/>
          </w:tcPr>
          <w:p w14:paraId="281138FF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137" w:type="dxa"/>
            <w:gridSpan w:val="4"/>
            <w:vAlign w:val="center"/>
          </w:tcPr>
          <w:p w14:paraId="37C466FA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51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dBi</w:t>
            </w:r>
            <w:proofErr w:type="spellEnd"/>
          </w:p>
        </w:tc>
        <w:tc>
          <w:tcPr>
            <w:tcW w:w="2137" w:type="dxa"/>
            <w:gridSpan w:val="4"/>
            <w:vAlign w:val="center"/>
          </w:tcPr>
          <w:p w14:paraId="04AF6495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30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dBi</w:t>
            </w:r>
            <w:proofErr w:type="spellEnd"/>
          </w:p>
        </w:tc>
        <w:tc>
          <w:tcPr>
            <w:tcW w:w="2138" w:type="dxa"/>
            <w:gridSpan w:val="4"/>
            <w:vAlign w:val="center"/>
          </w:tcPr>
          <w:p w14:paraId="57B260D9" w14:textId="77777777" w:rsidR="001013CD" w:rsidRDefault="001013CD" w:rsidP="00DF58F3">
            <w:pPr>
              <w:snapToGrid w:val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 xml:space="preserve">30 </w:t>
            </w:r>
            <w:proofErr w:type="spellStart"/>
            <w:r>
              <w:rPr>
                <w:rFonts w:eastAsiaTheme="minorEastAsia" w:hint="eastAsia"/>
                <w:sz w:val="18"/>
                <w:szCs w:val="15"/>
              </w:rPr>
              <w:t>dBi</w:t>
            </w:r>
            <w:proofErr w:type="spellEnd"/>
          </w:p>
        </w:tc>
      </w:tr>
    </w:tbl>
    <w:p w14:paraId="0FD90BE6" w14:textId="394A427C" w:rsidR="001013CD" w:rsidRDefault="001013CD" w:rsidP="001013CD">
      <w:pPr>
        <w:tabs>
          <w:tab w:val="left" w:pos="1536"/>
        </w:tabs>
        <w:jc w:val="both"/>
        <w:rPr>
          <w:rFonts w:ascii="Arial" w:hAnsi="Arial" w:cs="Arial"/>
          <w:b/>
        </w:rPr>
      </w:pPr>
    </w:p>
    <w:p w14:paraId="64C825E0" w14:textId="77777777" w:rsidR="001013CD" w:rsidRDefault="001013CD" w:rsidP="001013CD">
      <w:pPr>
        <w:tabs>
          <w:tab w:val="left" w:pos="1536"/>
        </w:tabs>
        <w:jc w:val="both"/>
        <w:rPr>
          <w:rFonts w:ascii="Arial" w:hAnsi="Arial" w:cs="Arial"/>
          <w:b/>
        </w:rPr>
      </w:pPr>
    </w:p>
    <w:p w14:paraId="14AA38F2" w14:textId="72DEB4BA" w:rsidR="001013CD" w:rsidRDefault="001013CD" w:rsidP="001013CD">
      <w:pPr>
        <w:tabs>
          <w:tab w:val="left" w:pos="1536"/>
        </w:tabs>
        <w:jc w:val="both"/>
        <w:rPr>
          <w:rFonts w:ascii="Arial" w:hAnsi="Arial" w:cs="Arial"/>
        </w:rPr>
      </w:pPr>
      <w:r w:rsidRPr="00E24F3D">
        <w:rPr>
          <w:rFonts w:ascii="Arial" w:hAnsi="Arial" w:cs="Arial"/>
          <w:b/>
        </w:rPr>
        <w:t xml:space="preserve">Proposal </w:t>
      </w:r>
      <w:r>
        <w:rPr>
          <w:rFonts w:ascii="Arial" w:hAnsi="Arial" w:cs="Arial"/>
          <w:b/>
        </w:rPr>
        <w:t>2</w:t>
      </w:r>
      <w:r w:rsidRPr="00E24F3D">
        <w:rPr>
          <w:rFonts w:ascii="Arial" w:hAnsi="Arial" w:cs="Arial"/>
          <w:b/>
        </w:rPr>
        <w:t xml:space="preserve">. </w:t>
      </w:r>
      <w:r w:rsidRPr="00E24F3D">
        <w:rPr>
          <w:rFonts w:ascii="Arial" w:hAnsi="Arial" w:cs="Arial"/>
        </w:rPr>
        <w:t xml:space="preserve">Replace </w:t>
      </w:r>
      <w:r>
        <w:rPr>
          <w:rFonts w:ascii="Arial" w:hAnsi="Arial" w:cs="Arial"/>
        </w:rPr>
        <w:t>“106”</w:t>
      </w:r>
      <w:r w:rsidRPr="00E24F3D">
        <w:rPr>
          <w:rFonts w:ascii="Arial" w:hAnsi="Arial" w:cs="Arial"/>
        </w:rPr>
        <w:t xml:space="preserve"> with </w:t>
      </w:r>
      <w:r>
        <w:rPr>
          <w:rFonts w:ascii="Arial" w:hAnsi="Arial" w:cs="Arial"/>
        </w:rPr>
        <w:t>“51”</w:t>
      </w:r>
      <w:r w:rsidRPr="00E24F3D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>the SCS 30 kHz configuration with 20 MHz BW, in the following table:</w:t>
      </w:r>
    </w:p>
    <w:p w14:paraId="61574CD7" w14:textId="77777777" w:rsidR="001013CD" w:rsidRDefault="001013CD" w:rsidP="001013CD">
      <w:p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w:t xml:space="preserve">The satellite max </w:t>
      </w:r>
      <w:proofErr w:type="spellStart"/>
      <w:proofErr w:type="gramStart"/>
      <w:r>
        <w:rPr>
          <w:szCs w:val="24"/>
          <w:lang w:eastAsia="zh-CN"/>
        </w:rPr>
        <w:t>Tx</w:t>
      </w:r>
      <w:proofErr w:type="spellEnd"/>
      <w:proofErr w:type="gramEnd"/>
      <w:r>
        <w:rPr>
          <w:szCs w:val="24"/>
          <w:lang w:eastAsia="zh-CN"/>
        </w:rPr>
        <w:t xml:space="preserve"> power can be calculated by the equation as below:</w:t>
      </w:r>
    </w:p>
    <w:p w14:paraId="6D2BC565" w14:textId="77777777" w:rsidR="001013CD" w:rsidRDefault="00803182" w:rsidP="001013CD">
      <w:pPr>
        <w:spacing w:after="120"/>
        <w:rPr>
          <w:rFonts w:ascii="Cambria Math" w:hAnsi="Cambria Math"/>
          <w:i/>
          <w:lang w:val="en-US" w:eastAsia="zh-CN"/>
        </w:rPr>
      </w:pPr>
      <m:oMathPara>
        <m:oMathParaPr>
          <m:jc m:val="centerGroup"/>
        </m:oMathParaPr>
        <m:oMath>
          <m:func>
            <m:funcPr>
              <m:ctrlPr>
                <w:rPr>
                  <w:rFonts w:ascii="Cambria Math" w:hAnsi="Cambria Math"/>
                  <w:i/>
                  <w:iCs/>
                  <w:lang w:val="en-US" w:eastAsia="zh-CN"/>
                </w:rPr>
              </m:ctrlPr>
            </m:funcPr>
            <m:fName>
              <m:r>
                <w:rPr>
                  <w:rFonts w:ascii="Cambria Math" w:hAnsi="Cambria Math"/>
                  <w:lang w:val="en-US" w:eastAsia="zh-CN"/>
                </w:rPr>
                <m:t>max</m:t>
              </m:r>
            </m:fName>
            <m:e>
              <m:r>
                <w:rPr>
                  <w:rFonts w:ascii="Cambria Math" w:hAnsi="Cambria Math"/>
                  <w:lang w:val="en-US" w:eastAsia="zh-CN"/>
                </w:rPr>
                <m:t>Tx power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 w:eastAsia="zh-CN"/>
                    </w:rPr>
                    <m:t>dBm</m:t>
                  </m:r>
                </m:e>
              </m:d>
              <m:r>
                <w:rPr>
                  <w:rFonts w:ascii="Cambria Math" w:hAnsi="Cambria Math"/>
                  <w:lang w:val="en-US" w:eastAsia="zh-CN"/>
                </w:rPr>
                <m:t>=</m:t>
              </m:r>
            </m:e>
          </m:func>
          <m:r>
            <w:rPr>
              <w:rFonts w:ascii="Cambria Math" w:hAnsi="Cambria Math"/>
              <w:lang w:val="en-US" w:eastAsia="zh-CN"/>
            </w:rPr>
            <m:t>EIRP density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lang w:val="en-US" w:eastAsia="zh-CN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 w:eastAsia="zh-CN"/>
                    </w:rPr>
                    <m:t>dBW</m:t>
                  </m:r>
                </m:num>
                <m:den>
                  <m:r>
                    <w:rPr>
                      <w:rFonts w:ascii="Cambria Math" w:hAnsi="Cambria Math"/>
                      <w:lang w:val="en-US" w:eastAsia="zh-CN"/>
                    </w:rPr>
                    <m:t>MHz</m:t>
                  </m:r>
                </m:den>
              </m:f>
            </m:e>
          </m:d>
          <m:r>
            <w:rPr>
              <w:rFonts w:ascii="Cambria Math" w:hAnsi="Cambria Math"/>
              <w:lang w:val="en-US" w:eastAsia="zh-CN"/>
            </w:rPr>
            <m:t>+30+10 </m:t>
          </m:r>
          <m:sSub>
            <m:sSubPr>
              <m:ctrlPr>
                <w:rPr>
                  <w:rFonts w:ascii="Cambria Math" w:hAnsi="Cambria Math"/>
                  <w:i/>
                  <w:iCs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log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10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  <w:lang w:val="en-US"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RB</m:t>
                  </m:r>
                </m:sub>
              </m:sSub>
              <m:r>
                <w:rPr>
                  <w:rFonts w:ascii="Cambria Math" w:hAnsi="Cambria Math"/>
                  <w:lang w:val="en-US" w:eastAsia="zh-CN"/>
                </w:rPr>
                <m:t>*SCS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 w:eastAsia="zh-CN"/>
                    </w:rPr>
                    <m:t>MHz</m:t>
                  </m:r>
                </m:e>
              </m:d>
              <m:r>
                <w:rPr>
                  <w:rFonts w:ascii="Cambria Math" w:hAnsi="Cambria Math"/>
                  <w:lang w:val="en-US" w:eastAsia="zh-CN"/>
                </w:rPr>
                <m:t>*12</m:t>
              </m:r>
            </m:e>
          </m:d>
          <m:r>
            <w:rPr>
              <w:rFonts w:ascii="Cambria Math" w:hAnsi="Cambria Math"/>
              <w:lang w:val="en-US" w:eastAsia="zh-CN"/>
            </w:rPr>
            <m:t>-Max Gain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lang w:val="en-US" w:eastAsia="zh-CN"/>
                </w:rPr>
              </m:ctrlPr>
            </m:dPr>
            <m:e>
              <m:r>
                <w:rPr>
                  <w:rFonts w:ascii="Cambria Math" w:hAnsi="Cambria Math"/>
                  <w:lang w:val="en-US" w:eastAsia="zh-CN"/>
                </w:rPr>
                <m:t>dBi</m:t>
              </m:r>
            </m:e>
          </m:d>
        </m:oMath>
      </m:oMathPara>
    </w:p>
    <w:p w14:paraId="4340A61B" w14:textId="77777777" w:rsidR="001013CD" w:rsidRDefault="001013CD" w:rsidP="001013CD">
      <w:pPr>
        <w:spacing w:after="120"/>
        <w:jc w:val="center"/>
        <w:rPr>
          <w:rFonts w:ascii="Cambria Math" w:hAnsi="Cambria Math"/>
          <w:b/>
          <w:lang w:eastAsia="zh-CN"/>
        </w:rPr>
      </w:pPr>
      <w:r>
        <w:rPr>
          <w:b/>
          <w:bCs/>
          <w:lang w:val="en-US" w:eastAsia="zh-CN"/>
        </w:rPr>
        <w:t xml:space="preserve">Table 2.3-1 </w:t>
      </w:r>
      <w:r>
        <w:rPr>
          <w:b/>
          <w:bCs/>
          <w:lang w:val="en-US" w:eastAsia="fr-FR"/>
        </w:rPr>
        <w:t>N</w:t>
      </w:r>
      <w:r>
        <w:rPr>
          <w:b/>
          <w:bCs/>
          <w:vertAlign w:val="subscript"/>
          <w:lang w:val="en-US" w:eastAsia="fr-FR"/>
        </w:rPr>
        <w:t>RB</w:t>
      </w:r>
      <w:r>
        <w:rPr>
          <w:b/>
          <w:lang w:val="en-US" w:eastAsia="fr-FR"/>
        </w:rPr>
        <w:t xml:space="preserve"> configuration per </w:t>
      </w:r>
      <w:proofErr w:type="spellStart"/>
      <w:r>
        <w:rPr>
          <w:b/>
          <w:lang w:val="en-US" w:eastAsia="fr-FR"/>
        </w:rPr>
        <w:t>BandWidth</w:t>
      </w:r>
      <w:proofErr w:type="spellEnd"/>
      <w:r>
        <w:rPr>
          <w:b/>
          <w:lang w:val="en-US" w:eastAsia="fr-FR"/>
        </w:rPr>
        <w:t xml:space="preserve"> size and SCS</w:t>
      </w:r>
    </w:p>
    <w:tbl>
      <w:tblPr>
        <w:tblStyle w:val="Grilledutableau"/>
        <w:tblW w:w="8642" w:type="dxa"/>
        <w:jc w:val="center"/>
        <w:tblLook w:val="04A0" w:firstRow="1" w:lastRow="0" w:firstColumn="1" w:lastColumn="0" w:noHBand="0" w:noVBand="1"/>
      </w:tblPr>
      <w:tblGrid>
        <w:gridCol w:w="2122"/>
        <w:gridCol w:w="1630"/>
        <w:gridCol w:w="1630"/>
        <w:gridCol w:w="1630"/>
        <w:gridCol w:w="1630"/>
      </w:tblGrid>
      <w:tr w:rsidR="001013CD" w14:paraId="12C3D019" w14:textId="77777777" w:rsidTr="00DF58F3">
        <w:trPr>
          <w:trHeight w:val="56"/>
          <w:jc w:val="center"/>
        </w:trPr>
        <w:tc>
          <w:tcPr>
            <w:tcW w:w="2122" w:type="dxa"/>
            <w:vAlign w:val="center"/>
          </w:tcPr>
          <w:p w14:paraId="223141BC" w14:textId="77777777" w:rsidR="001013CD" w:rsidRDefault="001013CD" w:rsidP="00DF58F3">
            <w:pPr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b/>
                <w:bCs/>
                <w:sz w:val="16"/>
                <w:szCs w:val="16"/>
                <w:lang w:val="fr-FR" w:eastAsia="fr-FR"/>
              </w:rPr>
              <w:t>Configuration FR1 S-band</w:t>
            </w:r>
          </w:p>
        </w:tc>
        <w:tc>
          <w:tcPr>
            <w:tcW w:w="1630" w:type="dxa"/>
            <w:vAlign w:val="center"/>
          </w:tcPr>
          <w:p w14:paraId="56B3A0AA" w14:textId="77777777" w:rsidR="001013CD" w:rsidRDefault="001013CD" w:rsidP="00DF58F3">
            <w:pPr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b/>
                <w:bCs/>
                <w:sz w:val="16"/>
                <w:szCs w:val="16"/>
                <w:lang w:val="fr-FR" w:eastAsia="fr-FR"/>
              </w:rPr>
              <w:t>N</w:t>
            </w:r>
            <w:r>
              <w:rPr>
                <w:b/>
                <w:bCs/>
                <w:sz w:val="16"/>
                <w:szCs w:val="16"/>
                <w:vertAlign w:val="subscript"/>
                <w:lang w:val="fr-FR" w:eastAsia="fr-FR"/>
              </w:rPr>
              <w:t>RB</w:t>
            </w:r>
            <w:r>
              <w:rPr>
                <w:sz w:val="16"/>
                <w:szCs w:val="16"/>
                <w:lang w:val="fr-FR" w:eastAsia="fr-FR"/>
              </w:rPr>
              <w:t xml:space="preserve"> (</w:t>
            </w:r>
            <w:r>
              <w:rPr>
                <w:b/>
                <w:bCs/>
                <w:sz w:val="16"/>
                <w:szCs w:val="16"/>
                <w:lang w:val="fr-FR" w:eastAsia="fr-FR"/>
              </w:rPr>
              <w:t>5MHz BW)</w:t>
            </w:r>
          </w:p>
        </w:tc>
        <w:tc>
          <w:tcPr>
            <w:tcW w:w="1630" w:type="dxa"/>
            <w:vAlign w:val="center"/>
          </w:tcPr>
          <w:p w14:paraId="44276BA8" w14:textId="77777777" w:rsidR="001013CD" w:rsidRDefault="001013CD" w:rsidP="00DF58F3">
            <w:pPr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b/>
                <w:bCs/>
                <w:sz w:val="16"/>
                <w:szCs w:val="16"/>
                <w:lang w:val="fr-FR" w:eastAsia="fr-FR"/>
              </w:rPr>
              <w:t>N</w:t>
            </w:r>
            <w:r>
              <w:rPr>
                <w:b/>
                <w:bCs/>
                <w:sz w:val="16"/>
                <w:szCs w:val="16"/>
                <w:vertAlign w:val="subscript"/>
                <w:lang w:val="fr-FR" w:eastAsia="fr-FR"/>
              </w:rPr>
              <w:t>RB</w:t>
            </w:r>
            <w:r>
              <w:rPr>
                <w:sz w:val="16"/>
                <w:szCs w:val="16"/>
                <w:lang w:val="fr-FR" w:eastAsia="fr-FR"/>
              </w:rPr>
              <w:t xml:space="preserve"> (</w:t>
            </w:r>
            <w:r>
              <w:rPr>
                <w:b/>
                <w:bCs/>
                <w:sz w:val="16"/>
                <w:szCs w:val="16"/>
                <w:lang w:val="fr-FR" w:eastAsia="fr-FR"/>
              </w:rPr>
              <w:t>10MHz BW)</w:t>
            </w:r>
          </w:p>
        </w:tc>
        <w:tc>
          <w:tcPr>
            <w:tcW w:w="1630" w:type="dxa"/>
            <w:vAlign w:val="center"/>
          </w:tcPr>
          <w:p w14:paraId="3759D3F7" w14:textId="77777777" w:rsidR="001013CD" w:rsidRDefault="001013CD" w:rsidP="00DF58F3">
            <w:pPr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b/>
                <w:bCs/>
                <w:sz w:val="16"/>
                <w:szCs w:val="16"/>
                <w:lang w:val="fr-FR" w:eastAsia="fr-FR"/>
              </w:rPr>
              <w:t>N</w:t>
            </w:r>
            <w:r>
              <w:rPr>
                <w:b/>
                <w:bCs/>
                <w:sz w:val="16"/>
                <w:szCs w:val="16"/>
                <w:vertAlign w:val="subscript"/>
                <w:lang w:val="fr-FR" w:eastAsia="fr-FR"/>
              </w:rPr>
              <w:t>RB</w:t>
            </w:r>
            <w:r>
              <w:rPr>
                <w:sz w:val="16"/>
                <w:szCs w:val="16"/>
                <w:lang w:val="fr-FR" w:eastAsia="fr-FR"/>
              </w:rPr>
              <w:t xml:space="preserve"> (1</w:t>
            </w:r>
            <w:r>
              <w:rPr>
                <w:b/>
                <w:bCs/>
                <w:sz w:val="16"/>
                <w:szCs w:val="16"/>
                <w:lang w:val="fr-FR" w:eastAsia="fr-FR"/>
              </w:rPr>
              <w:t>5MHz BW)</w:t>
            </w:r>
          </w:p>
        </w:tc>
        <w:tc>
          <w:tcPr>
            <w:tcW w:w="1630" w:type="dxa"/>
            <w:vAlign w:val="center"/>
          </w:tcPr>
          <w:p w14:paraId="0C256C99" w14:textId="77777777" w:rsidR="001013CD" w:rsidRDefault="001013CD" w:rsidP="00DF58F3">
            <w:pPr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b/>
                <w:bCs/>
                <w:sz w:val="16"/>
                <w:szCs w:val="16"/>
                <w:lang w:val="fr-FR" w:eastAsia="fr-FR"/>
              </w:rPr>
              <w:t>N</w:t>
            </w:r>
            <w:r>
              <w:rPr>
                <w:b/>
                <w:bCs/>
                <w:sz w:val="16"/>
                <w:szCs w:val="16"/>
                <w:vertAlign w:val="subscript"/>
                <w:lang w:val="fr-FR" w:eastAsia="fr-FR"/>
              </w:rPr>
              <w:t>RB</w:t>
            </w:r>
            <w:r>
              <w:rPr>
                <w:sz w:val="16"/>
                <w:szCs w:val="16"/>
                <w:lang w:val="fr-FR" w:eastAsia="fr-FR"/>
              </w:rPr>
              <w:t xml:space="preserve"> (</w:t>
            </w:r>
            <w:r>
              <w:rPr>
                <w:b/>
                <w:bCs/>
                <w:sz w:val="16"/>
                <w:szCs w:val="16"/>
                <w:lang w:val="fr-FR" w:eastAsia="fr-FR"/>
              </w:rPr>
              <w:t>20MHz BW)</w:t>
            </w:r>
          </w:p>
        </w:tc>
      </w:tr>
      <w:tr w:rsidR="001013CD" w14:paraId="4454F3FD" w14:textId="77777777" w:rsidTr="00DF58F3">
        <w:trPr>
          <w:trHeight w:val="56"/>
          <w:jc w:val="center"/>
        </w:trPr>
        <w:tc>
          <w:tcPr>
            <w:tcW w:w="2122" w:type="dxa"/>
            <w:vAlign w:val="center"/>
          </w:tcPr>
          <w:p w14:paraId="7D13107E" w14:textId="77777777" w:rsidR="001013CD" w:rsidRDefault="001013CD" w:rsidP="00DF58F3">
            <w:pPr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sz w:val="16"/>
                <w:szCs w:val="16"/>
                <w:lang w:val="fr-FR" w:eastAsia="fr-FR"/>
              </w:rPr>
              <w:t>SCS 15 kHz</w:t>
            </w:r>
          </w:p>
        </w:tc>
        <w:tc>
          <w:tcPr>
            <w:tcW w:w="1630" w:type="dxa"/>
            <w:vAlign w:val="center"/>
          </w:tcPr>
          <w:p w14:paraId="5F6CA191" w14:textId="77777777" w:rsidR="001013CD" w:rsidRDefault="001013CD" w:rsidP="00DF58F3">
            <w:pPr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sz w:val="16"/>
                <w:szCs w:val="16"/>
                <w:lang w:val="fr-FR" w:eastAsia="fr-FR"/>
              </w:rPr>
              <w:t>25</w:t>
            </w:r>
          </w:p>
        </w:tc>
        <w:tc>
          <w:tcPr>
            <w:tcW w:w="1630" w:type="dxa"/>
            <w:vAlign w:val="center"/>
          </w:tcPr>
          <w:p w14:paraId="657F11D0" w14:textId="77777777" w:rsidR="001013CD" w:rsidRDefault="001013CD" w:rsidP="00DF58F3">
            <w:pPr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sz w:val="16"/>
                <w:szCs w:val="16"/>
                <w:lang w:val="fr-FR" w:eastAsia="fr-FR"/>
              </w:rPr>
              <w:t>52</w:t>
            </w:r>
          </w:p>
        </w:tc>
        <w:tc>
          <w:tcPr>
            <w:tcW w:w="1630" w:type="dxa"/>
            <w:vAlign w:val="center"/>
          </w:tcPr>
          <w:p w14:paraId="56DB461B" w14:textId="77777777" w:rsidR="001013CD" w:rsidRDefault="001013CD" w:rsidP="00DF58F3">
            <w:pPr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sz w:val="16"/>
                <w:szCs w:val="16"/>
                <w:lang w:val="fr-FR" w:eastAsia="fr-FR"/>
              </w:rPr>
              <w:t>79</w:t>
            </w:r>
          </w:p>
        </w:tc>
        <w:tc>
          <w:tcPr>
            <w:tcW w:w="1630" w:type="dxa"/>
            <w:vAlign w:val="center"/>
          </w:tcPr>
          <w:p w14:paraId="351D6914" w14:textId="77777777" w:rsidR="001013CD" w:rsidRDefault="001013CD" w:rsidP="00DF58F3">
            <w:pPr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sz w:val="16"/>
                <w:szCs w:val="16"/>
                <w:lang w:val="fr-FR" w:eastAsia="fr-FR"/>
              </w:rPr>
              <w:t>106</w:t>
            </w:r>
          </w:p>
        </w:tc>
      </w:tr>
      <w:tr w:rsidR="001013CD" w14:paraId="06AB741C" w14:textId="77777777" w:rsidTr="00DF58F3">
        <w:trPr>
          <w:trHeight w:val="56"/>
          <w:jc w:val="center"/>
        </w:trPr>
        <w:tc>
          <w:tcPr>
            <w:tcW w:w="2122" w:type="dxa"/>
            <w:vAlign w:val="center"/>
          </w:tcPr>
          <w:p w14:paraId="0A2114F1" w14:textId="77777777" w:rsidR="001013CD" w:rsidRDefault="001013CD" w:rsidP="00DF58F3">
            <w:pPr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sz w:val="16"/>
                <w:szCs w:val="16"/>
                <w:lang w:val="fr-FR" w:eastAsia="fr-FR"/>
              </w:rPr>
              <w:t>SCS 30 kHz</w:t>
            </w:r>
          </w:p>
        </w:tc>
        <w:tc>
          <w:tcPr>
            <w:tcW w:w="1630" w:type="dxa"/>
            <w:vAlign w:val="center"/>
          </w:tcPr>
          <w:p w14:paraId="322D27D6" w14:textId="77777777" w:rsidR="001013CD" w:rsidRDefault="001013CD" w:rsidP="00DF58F3">
            <w:pPr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sz w:val="16"/>
                <w:szCs w:val="16"/>
                <w:lang w:val="fr-FR" w:eastAsia="fr-FR"/>
              </w:rPr>
              <w:t>11</w:t>
            </w:r>
          </w:p>
        </w:tc>
        <w:tc>
          <w:tcPr>
            <w:tcW w:w="1630" w:type="dxa"/>
            <w:vAlign w:val="center"/>
          </w:tcPr>
          <w:p w14:paraId="095DFEC2" w14:textId="77777777" w:rsidR="001013CD" w:rsidRDefault="001013CD" w:rsidP="00DF58F3">
            <w:pPr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sz w:val="16"/>
                <w:szCs w:val="16"/>
                <w:lang w:val="fr-FR" w:eastAsia="fr-FR"/>
              </w:rPr>
              <w:t>24</w:t>
            </w:r>
          </w:p>
        </w:tc>
        <w:tc>
          <w:tcPr>
            <w:tcW w:w="1630" w:type="dxa"/>
            <w:vAlign w:val="center"/>
          </w:tcPr>
          <w:p w14:paraId="76030CEC" w14:textId="77777777" w:rsidR="001013CD" w:rsidRDefault="001013CD" w:rsidP="00DF58F3">
            <w:pPr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sz w:val="16"/>
                <w:szCs w:val="16"/>
                <w:lang w:val="fr-FR" w:eastAsia="fr-FR"/>
              </w:rPr>
              <w:t>38</w:t>
            </w:r>
          </w:p>
        </w:tc>
        <w:tc>
          <w:tcPr>
            <w:tcW w:w="1630" w:type="dxa"/>
            <w:vAlign w:val="center"/>
          </w:tcPr>
          <w:p w14:paraId="6E13BFA1" w14:textId="77777777" w:rsidR="001013CD" w:rsidRPr="005C2743" w:rsidRDefault="001013CD" w:rsidP="00DF58F3">
            <w:pPr>
              <w:ind w:left="18" w:hangingChars="11" w:hanging="18"/>
              <w:jc w:val="center"/>
              <w:rPr>
                <w:strike/>
                <w:sz w:val="16"/>
                <w:szCs w:val="16"/>
                <w:lang w:val="fr-FR" w:eastAsia="fr-FR"/>
              </w:rPr>
            </w:pPr>
            <w:r w:rsidRPr="005C2743">
              <w:rPr>
                <w:strike/>
                <w:sz w:val="16"/>
                <w:szCs w:val="16"/>
                <w:lang w:val="fr-FR" w:eastAsia="fr-FR"/>
              </w:rPr>
              <w:t>106</w:t>
            </w:r>
            <w:r w:rsidRPr="005C2743">
              <w:rPr>
                <w:sz w:val="16"/>
                <w:szCs w:val="16"/>
                <w:highlight w:val="yellow"/>
                <w:lang w:val="fr-FR" w:eastAsia="fr-FR"/>
              </w:rPr>
              <w:t>51</w:t>
            </w:r>
          </w:p>
        </w:tc>
      </w:tr>
    </w:tbl>
    <w:p w14:paraId="7A9209F2" w14:textId="4AA24EBE" w:rsidR="001013CD" w:rsidRDefault="001013CD" w:rsidP="001013CD">
      <w:pPr>
        <w:spacing w:after="120"/>
      </w:pPr>
    </w:p>
    <w:p w14:paraId="50CF3E02" w14:textId="77777777" w:rsidR="001013CD" w:rsidRDefault="001013CD" w:rsidP="001013CD">
      <w:pPr>
        <w:tabs>
          <w:tab w:val="left" w:pos="1536"/>
        </w:tabs>
        <w:jc w:val="both"/>
      </w:pPr>
    </w:p>
    <w:p w14:paraId="6C86F4B1" w14:textId="77777777" w:rsidR="001013CD" w:rsidRDefault="001013CD" w:rsidP="001013CD">
      <w:pPr>
        <w:tabs>
          <w:tab w:val="left" w:pos="1536"/>
        </w:tabs>
        <w:jc w:val="both"/>
      </w:pPr>
    </w:p>
    <w:p w14:paraId="1336F59E" w14:textId="77777777" w:rsidR="001013CD" w:rsidRDefault="001013CD" w:rsidP="001013CD">
      <w:pPr>
        <w:tabs>
          <w:tab w:val="left" w:pos="1536"/>
        </w:tabs>
        <w:jc w:val="both"/>
      </w:pPr>
    </w:p>
    <w:p w14:paraId="68C789F7" w14:textId="77777777" w:rsidR="001013CD" w:rsidRDefault="001013CD" w:rsidP="001013CD">
      <w:pPr>
        <w:tabs>
          <w:tab w:val="left" w:pos="1536"/>
        </w:tabs>
        <w:jc w:val="both"/>
      </w:pPr>
    </w:p>
    <w:p w14:paraId="708D4B1B" w14:textId="77777777" w:rsidR="001013CD" w:rsidRDefault="001013CD" w:rsidP="001013CD">
      <w:pPr>
        <w:tabs>
          <w:tab w:val="left" w:pos="1536"/>
        </w:tabs>
        <w:jc w:val="both"/>
      </w:pPr>
    </w:p>
    <w:p w14:paraId="40EAA1C1" w14:textId="77777777" w:rsidR="001013CD" w:rsidRDefault="001013CD" w:rsidP="001013CD">
      <w:pPr>
        <w:tabs>
          <w:tab w:val="left" w:pos="1536"/>
        </w:tabs>
        <w:jc w:val="both"/>
      </w:pPr>
    </w:p>
    <w:p w14:paraId="0D9155ED" w14:textId="2F0218ED" w:rsidR="001013CD" w:rsidRDefault="001013CD" w:rsidP="001013CD">
      <w:pPr>
        <w:tabs>
          <w:tab w:val="left" w:pos="1536"/>
        </w:tabs>
        <w:jc w:val="both"/>
        <w:rPr>
          <w:rFonts w:ascii="Arial" w:hAnsi="Arial" w:cs="Arial"/>
        </w:rPr>
      </w:pPr>
      <w:r w:rsidRPr="00E24F3D">
        <w:rPr>
          <w:rFonts w:ascii="Arial" w:hAnsi="Arial" w:cs="Arial"/>
          <w:b/>
        </w:rPr>
        <w:lastRenderedPageBreak/>
        <w:t xml:space="preserve">Proposal </w:t>
      </w:r>
      <w:r>
        <w:rPr>
          <w:rFonts w:ascii="Arial" w:hAnsi="Arial" w:cs="Arial"/>
          <w:b/>
        </w:rPr>
        <w:t>3</w:t>
      </w:r>
      <w:r w:rsidRPr="00E24F3D">
        <w:rPr>
          <w:rFonts w:ascii="Arial" w:hAnsi="Arial" w:cs="Arial"/>
          <w:b/>
        </w:rPr>
        <w:t xml:space="preserve">. </w:t>
      </w:r>
      <w:r>
        <w:rPr>
          <w:rFonts w:ascii="Arial" w:hAnsi="Arial" w:cs="Arial"/>
        </w:rPr>
        <w:t>Delete coexistence figure with n41 (which is no longer required because scenarios have been removed in RAN4#100-e):</w:t>
      </w:r>
    </w:p>
    <w:p w14:paraId="1B9A1C66" w14:textId="77777777" w:rsidR="001013CD" w:rsidRDefault="001013CD" w:rsidP="001013CD">
      <w:pPr>
        <w:pStyle w:val="Paragraphedeliste"/>
        <w:spacing w:after="0"/>
        <w:ind w:left="936"/>
        <w:jc w:val="center"/>
        <w:rPr>
          <w:bCs/>
          <w:lang w:eastAsia="zh-CN"/>
        </w:rPr>
      </w:pPr>
      <w:r>
        <w:rPr>
          <w:noProof/>
          <w:lang w:val="fr-FR" w:eastAsia="fr-FR"/>
        </w:rPr>
        <w:drawing>
          <wp:inline distT="0" distB="0" distL="0" distR="0" wp14:anchorId="3DC922EA" wp14:editId="684D2FCA">
            <wp:extent cx="3962400" cy="2389505"/>
            <wp:effectExtent l="0" t="0" r="0" b="0"/>
            <wp:docPr id="14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" name="Imag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77016" cy="23989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402A7C" w14:textId="77777777" w:rsidR="001013CD" w:rsidRDefault="001013CD" w:rsidP="001013CD">
      <w:pPr>
        <w:pStyle w:val="Paragraphedeliste"/>
        <w:overflowPunct/>
        <w:autoSpaceDE/>
        <w:autoSpaceDN/>
        <w:adjustRightInd/>
        <w:spacing w:after="120"/>
        <w:ind w:left="0"/>
        <w:jc w:val="center"/>
        <w:textAlignment w:val="auto"/>
        <w:rPr>
          <w:b/>
          <w:lang w:eastAsia="fr-FR"/>
        </w:rPr>
      </w:pPr>
      <w:r>
        <w:rPr>
          <w:b/>
        </w:rPr>
        <w:t xml:space="preserve">Figure A.3: </w:t>
      </w:r>
      <w:r>
        <w:rPr>
          <w:b/>
          <w:lang w:eastAsia="fr-FR"/>
        </w:rPr>
        <w:t>S-band NTN-TN adjacent band coexistence scenarios with TN in TDD mode (e.g. n41)</w:t>
      </w:r>
    </w:p>
    <w:p w14:paraId="72AA77B6" w14:textId="77777777" w:rsidR="001013CD" w:rsidRDefault="001013CD" w:rsidP="001013CD">
      <w:pPr>
        <w:tabs>
          <w:tab w:val="left" w:pos="1536"/>
        </w:tabs>
        <w:jc w:val="both"/>
        <w:rPr>
          <w:rFonts w:ascii="Arial" w:hAnsi="Arial" w:cs="Arial"/>
          <w:b/>
        </w:rPr>
      </w:pPr>
    </w:p>
    <w:p w14:paraId="10BF88D1" w14:textId="77777777" w:rsidR="001013CD" w:rsidRDefault="001013CD" w:rsidP="001013CD">
      <w:pPr>
        <w:tabs>
          <w:tab w:val="left" w:pos="1536"/>
        </w:tabs>
        <w:jc w:val="both"/>
        <w:rPr>
          <w:rFonts w:ascii="Arial" w:hAnsi="Arial" w:cs="Arial"/>
        </w:rPr>
      </w:pPr>
      <w:r w:rsidRPr="00E24F3D">
        <w:rPr>
          <w:rFonts w:ascii="Arial" w:hAnsi="Arial" w:cs="Arial"/>
          <w:b/>
        </w:rPr>
        <w:t xml:space="preserve">Proposal </w:t>
      </w:r>
      <w:r>
        <w:rPr>
          <w:rFonts w:ascii="Arial" w:hAnsi="Arial" w:cs="Arial"/>
          <w:b/>
        </w:rPr>
        <w:t>4</w:t>
      </w:r>
      <w:r w:rsidRPr="00E24F3D">
        <w:rPr>
          <w:rFonts w:ascii="Arial" w:hAnsi="Arial" w:cs="Arial"/>
          <w:b/>
        </w:rPr>
        <w:t xml:space="preserve">. </w:t>
      </w:r>
      <w:r>
        <w:rPr>
          <w:rFonts w:ascii="Arial" w:hAnsi="Arial" w:cs="Arial"/>
        </w:rPr>
        <w:t>Add a new coexistence figure for NTN-NTN (in case the NTN-NTN coexistence scenarios are still required/agreed):</w:t>
      </w:r>
    </w:p>
    <w:p w14:paraId="1EF08289" w14:textId="77777777" w:rsidR="001013CD" w:rsidRDefault="001013CD" w:rsidP="001013CD">
      <w:pPr>
        <w:tabs>
          <w:tab w:val="left" w:pos="1536"/>
        </w:tabs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fr-FR" w:eastAsia="fr-FR"/>
        </w:rPr>
        <w:drawing>
          <wp:inline distT="0" distB="0" distL="0" distR="0" wp14:anchorId="742F4ED7" wp14:editId="55F094FA">
            <wp:extent cx="3881656" cy="2152510"/>
            <wp:effectExtent l="0" t="0" r="5080" b="635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457" cy="21584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CC75A0" w14:textId="77777777" w:rsidR="001013CD" w:rsidRDefault="001013CD" w:rsidP="001013CD">
      <w:pPr>
        <w:pStyle w:val="Paragraphedeliste"/>
        <w:overflowPunct/>
        <w:autoSpaceDE/>
        <w:autoSpaceDN/>
        <w:adjustRightInd/>
        <w:spacing w:after="120"/>
        <w:ind w:left="0"/>
        <w:jc w:val="center"/>
        <w:textAlignment w:val="auto"/>
        <w:rPr>
          <w:b/>
          <w:lang w:eastAsia="fr-FR"/>
        </w:rPr>
      </w:pPr>
      <w:r>
        <w:rPr>
          <w:b/>
        </w:rPr>
        <w:t xml:space="preserve">Figure A.3: </w:t>
      </w:r>
      <w:r>
        <w:rPr>
          <w:b/>
          <w:lang w:eastAsia="fr-FR"/>
        </w:rPr>
        <w:t>S-band NTN-NTN adjacent band coexistence scenarios</w:t>
      </w:r>
    </w:p>
    <w:p w14:paraId="0A8ABAF0" w14:textId="006A68C1" w:rsidR="001013CD" w:rsidRDefault="001013CD" w:rsidP="001013CD">
      <w:pPr>
        <w:tabs>
          <w:tab w:val="left" w:pos="1536"/>
        </w:tabs>
        <w:jc w:val="both"/>
        <w:rPr>
          <w:rFonts w:ascii="Arial" w:hAnsi="Arial" w:cs="Arial"/>
          <w:b/>
        </w:rPr>
      </w:pPr>
    </w:p>
    <w:p w14:paraId="0D416E1C" w14:textId="56185FEA" w:rsidR="001013CD" w:rsidRDefault="001013CD" w:rsidP="001013CD">
      <w:pPr>
        <w:tabs>
          <w:tab w:val="left" w:pos="1536"/>
        </w:tabs>
        <w:jc w:val="both"/>
        <w:rPr>
          <w:rFonts w:ascii="Arial" w:hAnsi="Arial" w:cs="Arial"/>
          <w:b/>
        </w:rPr>
      </w:pPr>
    </w:p>
    <w:p w14:paraId="0024865A" w14:textId="1DDA7D70" w:rsidR="001013CD" w:rsidRDefault="001013CD" w:rsidP="001013CD">
      <w:pPr>
        <w:tabs>
          <w:tab w:val="left" w:pos="1536"/>
        </w:tabs>
        <w:jc w:val="both"/>
        <w:rPr>
          <w:rFonts w:ascii="Arial" w:hAnsi="Arial" w:cs="Arial"/>
          <w:b/>
        </w:rPr>
      </w:pPr>
    </w:p>
    <w:p w14:paraId="620B0664" w14:textId="14DC60C6" w:rsidR="001013CD" w:rsidRDefault="001013CD" w:rsidP="001013CD">
      <w:pPr>
        <w:tabs>
          <w:tab w:val="left" w:pos="1536"/>
        </w:tabs>
        <w:jc w:val="both"/>
        <w:rPr>
          <w:rFonts w:ascii="Arial" w:hAnsi="Arial" w:cs="Arial"/>
          <w:b/>
        </w:rPr>
      </w:pPr>
    </w:p>
    <w:p w14:paraId="65793DE8" w14:textId="731CC0D5" w:rsidR="001013CD" w:rsidRDefault="001013CD" w:rsidP="001013CD">
      <w:pPr>
        <w:tabs>
          <w:tab w:val="left" w:pos="1536"/>
        </w:tabs>
        <w:jc w:val="both"/>
        <w:rPr>
          <w:rFonts w:ascii="Arial" w:hAnsi="Arial" w:cs="Arial"/>
          <w:b/>
        </w:rPr>
      </w:pPr>
    </w:p>
    <w:p w14:paraId="311E9C5F" w14:textId="0619FF34" w:rsidR="001013CD" w:rsidRDefault="001013CD" w:rsidP="001013CD">
      <w:pPr>
        <w:tabs>
          <w:tab w:val="left" w:pos="1536"/>
        </w:tabs>
        <w:jc w:val="both"/>
        <w:rPr>
          <w:rFonts w:ascii="Arial" w:hAnsi="Arial" w:cs="Arial"/>
          <w:b/>
        </w:rPr>
      </w:pPr>
    </w:p>
    <w:p w14:paraId="2E601860" w14:textId="77777777" w:rsidR="001013CD" w:rsidRDefault="001013CD" w:rsidP="001013CD">
      <w:pPr>
        <w:tabs>
          <w:tab w:val="left" w:pos="1536"/>
        </w:tabs>
        <w:jc w:val="both"/>
        <w:rPr>
          <w:rFonts w:ascii="Arial" w:hAnsi="Arial" w:cs="Arial"/>
          <w:b/>
        </w:rPr>
      </w:pPr>
    </w:p>
    <w:p w14:paraId="7801DED3" w14:textId="44910572" w:rsidR="001013CD" w:rsidRDefault="001013CD" w:rsidP="001013CD">
      <w:pPr>
        <w:tabs>
          <w:tab w:val="left" w:pos="1536"/>
        </w:tabs>
        <w:jc w:val="both"/>
        <w:rPr>
          <w:rFonts w:ascii="Arial" w:hAnsi="Arial" w:cs="Arial"/>
        </w:rPr>
      </w:pPr>
      <w:r w:rsidRPr="00E24F3D">
        <w:rPr>
          <w:rFonts w:ascii="Arial" w:hAnsi="Arial" w:cs="Arial"/>
          <w:b/>
        </w:rPr>
        <w:lastRenderedPageBreak/>
        <w:t xml:space="preserve">Proposal </w:t>
      </w:r>
      <w:r>
        <w:rPr>
          <w:rFonts w:ascii="Arial" w:hAnsi="Arial" w:cs="Arial"/>
          <w:b/>
        </w:rPr>
        <w:t>5</w:t>
      </w:r>
      <w:r w:rsidRPr="00E24F3D">
        <w:rPr>
          <w:rFonts w:ascii="Arial" w:hAnsi="Arial" w:cs="Arial"/>
          <w:b/>
        </w:rPr>
        <w:t xml:space="preserve">. </w:t>
      </w:r>
      <w:r w:rsidRPr="007B37C0">
        <w:rPr>
          <w:rFonts w:ascii="Arial" w:hAnsi="Arial" w:cs="Arial"/>
        </w:rPr>
        <w:t>Use TN ACS UE value of 27 dB for 20 MHz channel BW for FR1 coexistence analysis</w:t>
      </w:r>
      <w:r>
        <w:rPr>
          <w:rFonts w:ascii="Arial" w:hAnsi="Arial" w:cs="Arial"/>
        </w:rPr>
        <w:t>, as described below:</w:t>
      </w:r>
    </w:p>
    <w:p w14:paraId="7ACE37E4" w14:textId="77777777" w:rsidR="001013CD" w:rsidRDefault="001013CD" w:rsidP="001013CD">
      <w:pPr>
        <w:pStyle w:val="TAH"/>
        <w:spacing w:after="80"/>
        <w:rPr>
          <w:szCs w:val="18"/>
          <w:lang w:val="en-US" w:eastAsia="zh-CN"/>
        </w:rPr>
      </w:pPr>
      <w:r>
        <w:rPr>
          <w:lang w:val="en-US" w:eastAsia="zh-CN"/>
        </w:rPr>
        <w:t>ACLR/ACS for TN (2 GHz)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8"/>
        <w:gridCol w:w="1350"/>
        <w:gridCol w:w="2610"/>
        <w:gridCol w:w="2610"/>
      </w:tblGrid>
      <w:tr w:rsidR="001013CD" w14:paraId="6B7C21F3" w14:textId="77777777" w:rsidTr="00DF58F3">
        <w:trPr>
          <w:trHeight w:val="48"/>
          <w:jc w:val="center"/>
        </w:trPr>
        <w:tc>
          <w:tcPr>
            <w:tcW w:w="2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30DC1" w14:textId="77777777" w:rsidR="001013CD" w:rsidRDefault="001013CD" w:rsidP="00DF58F3">
            <w:pPr>
              <w:snapToGrid w:val="0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37C8E" w14:textId="77777777" w:rsidR="001013CD" w:rsidRDefault="001013CD" w:rsidP="00DF58F3">
            <w:pPr>
              <w:snapToGrid w:val="0"/>
              <w:jc w:val="center"/>
              <w:rPr>
                <w:b/>
                <w:bCs/>
                <w:sz w:val="18"/>
                <w:szCs w:val="18"/>
                <w:lang w:val="fr-FR" w:eastAsia="fr-FR"/>
              </w:rPr>
            </w:pPr>
            <w:r>
              <w:rPr>
                <w:b/>
                <w:bCs/>
                <w:sz w:val="18"/>
                <w:szCs w:val="18"/>
              </w:rPr>
              <w:t>NR</w:t>
            </w:r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E2C74" w14:textId="77777777" w:rsidR="001013CD" w:rsidRDefault="001013CD" w:rsidP="00DF58F3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NB-IOT</w:t>
            </w:r>
          </w:p>
        </w:tc>
      </w:tr>
      <w:tr w:rsidR="001013CD" w14:paraId="3AA705A0" w14:textId="77777777" w:rsidTr="00DF58F3">
        <w:trPr>
          <w:trHeight w:val="48"/>
          <w:jc w:val="center"/>
        </w:trPr>
        <w:tc>
          <w:tcPr>
            <w:tcW w:w="127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2F4FE1" w14:textId="77777777" w:rsidR="001013CD" w:rsidRPr="00B6306B" w:rsidRDefault="001013CD" w:rsidP="00DF58F3">
            <w:pPr>
              <w:snapToGrid w:val="0"/>
              <w:jc w:val="center"/>
              <w:rPr>
                <w:sz w:val="18"/>
                <w:szCs w:val="18"/>
              </w:rPr>
            </w:pPr>
            <w:r w:rsidRPr="00B6306B">
              <w:rPr>
                <w:sz w:val="18"/>
                <w:szCs w:val="18"/>
              </w:rPr>
              <w:t>BS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183417" w14:textId="77777777" w:rsidR="001013CD" w:rsidRPr="00B6306B" w:rsidRDefault="001013CD" w:rsidP="00DF58F3">
            <w:pPr>
              <w:snapToGrid w:val="0"/>
              <w:jc w:val="center"/>
              <w:rPr>
                <w:sz w:val="18"/>
                <w:szCs w:val="18"/>
              </w:rPr>
            </w:pPr>
            <w:r w:rsidRPr="00B6306B">
              <w:rPr>
                <w:sz w:val="18"/>
                <w:szCs w:val="18"/>
              </w:rPr>
              <w:t>ACLR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34FE4" w14:textId="77777777" w:rsidR="001013CD" w:rsidRPr="00B6306B" w:rsidRDefault="001013CD" w:rsidP="00DF58F3">
            <w:pPr>
              <w:snapToGrid w:val="0"/>
              <w:jc w:val="center"/>
              <w:rPr>
                <w:sz w:val="18"/>
                <w:szCs w:val="18"/>
              </w:rPr>
            </w:pPr>
            <w:r w:rsidRPr="00B6306B">
              <w:rPr>
                <w:sz w:val="18"/>
                <w:szCs w:val="18"/>
              </w:rPr>
              <w:t>45 dB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CA948" w14:textId="77777777" w:rsidR="001013CD" w:rsidRDefault="001013CD" w:rsidP="00DF58F3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                    40 dB                     </w:t>
            </w:r>
          </w:p>
        </w:tc>
      </w:tr>
      <w:tr w:rsidR="001013CD" w14:paraId="76F2CA49" w14:textId="77777777" w:rsidTr="00DF58F3">
        <w:trPr>
          <w:trHeight w:val="48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8F9621" w14:textId="77777777" w:rsidR="001013CD" w:rsidRDefault="001013CD" w:rsidP="00DF58F3">
            <w:pPr>
              <w:rPr>
                <w:rFonts w:eastAsiaTheme="minorHAnsi"/>
                <w:sz w:val="18"/>
                <w:szCs w:val="18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7F4303" w14:textId="77777777" w:rsidR="001013CD" w:rsidRDefault="001013CD" w:rsidP="00DF58F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ACS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A8775" w14:textId="77777777" w:rsidR="001013CD" w:rsidRDefault="001013CD" w:rsidP="00DF58F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 dB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B6448" w14:textId="77777777" w:rsidR="001013CD" w:rsidRDefault="001013CD" w:rsidP="00DF58F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 dB</w:t>
            </w:r>
          </w:p>
        </w:tc>
      </w:tr>
      <w:tr w:rsidR="001013CD" w14:paraId="771871CC" w14:textId="77777777" w:rsidTr="00DF58F3">
        <w:trPr>
          <w:jc w:val="center"/>
        </w:trPr>
        <w:tc>
          <w:tcPr>
            <w:tcW w:w="127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475232" w14:textId="77777777" w:rsidR="001013CD" w:rsidRDefault="001013CD" w:rsidP="00DF58F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2935C8" w14:textId="77777777" w:rsidR="001013CD" w:rsidRPr="00057F59" w:rsidRDefault="001013CD" w:rsidP="00DF58F3">
            <w:pPr>
              <w:snapToGrid w:val="0"/>
              <w:jc w:val="center"/>
              <w:rPr>
                <w:sz w:val="18"/>
                <w:szCs w:val="18"/>
              </w:rPr>
            </w:pPr>
            <w:r w:rsidRPr="00057F59">
              <w:rPr>
                <w:sz w:val="18"/>
                <w:szCs w:val="18"/>
              </w:rPr>
              <w:t>ACLR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12FE4" w14:textId="77777777" w:rsidR="001013CD" w:rsidRPr="005A1C36" w:rsidRDefault="001013CD" w:rsidP="00DF58F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30dB (ACLR1)</w:t>
            </w:r>
          </w:p>
          <w:p w14:paraId="1A972FCC" w14:textId="77777777" w:rsidR="001013CD" w:rsidRPr="005A1C36" w:rsidRDefault="001013CD" w:rsidP="00DF58F3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 w:rsidRPr="005A1C36">
              <w:rPr>
                <w:sz w:val="18"/>
                <w:szCs w:val="18"/>
                <w:lang w:val="en-US"/>
              </w:rPr>
              <w:t>43dB (ACLR2)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1633A" w14:textId="77777777" w:rsidR="001013CD" w:rsidRDefault="001013CD" w:rsidP="00DF58F3">
            <w:pPr>
              <w:snapToGrid w:val="0"/>
              <w:jc w:val="center"/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</w:rPr>
              <w:t>37</w:t>
            </w:r>
          </w:p>
        </w:tc>
      </w:tr>
      <w:tr w:rsidR="001013CD" w14:paraId="0C51CE5E" w14:textId="77777777" w:rsidTr="00DF58F3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D2951E" w14:textId="77777777" w:rsidR="001013CD" w:rsidRDefault="001013CD" w:rsidP="00DF58F3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AFA366" w14:textId="77777777" w:rsidR="001013CD" w:rsidRPr="00B6306B" w:rsidRDefault="001013CD" w:rsidP="00DF58F3">
            <w:pPr>
              <w:snapToGrid w:val="0"/>
              <w:jc w:val="center"/>
              <w:rPr>
                <w:sz w:val="18"/>
                <w:szCs w:val="18"/>
              </w:rPr>
            </w:pPr>
            <w:r w:rsidRPr="00B6306B">
              <w:rPr>
                <w:sz w:val="18"/>
                <w:szCs w:val="18"/>
              </w:rPr>
              <w:t>ACS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C5181" w14:textId="77777777" w:rsidR="001013CD" w:rsidRPr="00B6306B" w:rsidRDefault="001013CD" w:rsidP="00DF58F3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 w:rsidRPr="00B6306B">
              <w:rPr>
                <w:strike/>
                <w:sz w:val="18"/>
                <w:szCs w:val="18"/>
                <w:highlight w:val="yellow"/>
                <w:lang w:val="en-US"/>
              </w:rPr>
              <w:t>33</w:t>
            </w:r>
            <w:r w:rsidRPr="00057F59">
              <w:rPr>
                <w:strike/>
                <w:sz w:val="18"/>
                <w:szCs w:val="18"/>
                <w:highlight w:val="yellow"/>
                <w:lang w:val="en-US"/>
              </w:rPr>
              <w:t xml:space="preserve"> dB</w:t>
            </w:r>
          </w:p>
          <w:p w14:paraId="1E6F865A" w14:textId="77777777" w:rsidR="001013CD" w:rsidRPr="00B6306B" w:rsidRDefault="001013CD" w:rsidP="00DF58F3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highlight w:val="yellow"/>
                <w:lang w:val="en-US"/>
              </w:rPr>
              <w:t xml:space="preserve">27dB for 20 MHz channel BW (e.g. </w:t>
            </w:r>
            <w:r w:rsidRPr="00B6306B">
              <w:rPr>
                <w:sz w:val="18"/>
                <w:szCs w:val="18"/>
                <w:highlight w:val="yellow"/>
                <w:lang w:val="en-US"/>
              </w:rPr>
              <w:t>n</w:t>
            </w:r>
            <w:r w:rsidRPr="005A1C36">
              <w:rPr>
                <w:sz w:val="18"/>
                <w:szCs w:val="18"/>
                <w:highlight w:val="yellow"/>
                <w:lang w:val="en-US"/>
              </w:rPr>
              <w:t>1)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1DEEC" w14:textId="77777777" w:rsidR="001013CD" w:rsidRPr="005A1C36" w:rsidRDefault="001013CD" w:rsidP="00DF58F3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28</w:t>
            </w:r>
          </w:p>
        </w:tc>
      </w:tr>
    </w:tbl>
    <w:p w14:paraId="39669C54" w14:textId="77777777" w:rsidR="001013CD" w:rsidRDefault="001013CD" w:rsidP="001013CD">
      <w:pPr>
        <w:pStyle w:val="TF"/>
        <w:jc w:val="left"/>
        <w:rPr>
          <w:rFonts w:ascii="Times New Roman" w:hAnsi="Times New Roman"/>
          <w:b w:val="0"/>
          <w:lang w:val="en-US" w:eastAsia="fr-FR"/>
        </w:rPr>
      </w:pPr>
    </w:p>
    <w:p w14:paraId="3088147D" w14:textId="77777777" w:rsidR="001013CD" w:rsidRPr="005A1C36" w:rsidRDefault="001013CD" w:rsidP="001013CD">
      <w:pPr>
        <w:tabs>
          <w:tab w:val="left" w:pos="1536"/>
        </w:tabs>
        <w:jc w:val="both"/>
        <w:rPr>
          <w:rFonts w:ascii="Arial" w:hAnsi="Arial" w:cs="Arial"/>
        </w:rPr>
      </w:pPr>
      <w:r w:rsidRPr="00E24F3D">
        <w:rPr>
          <w:rFonts w:ascii="Arial" w:hAnsi="Arial" w:cs="Arial"/>
          <w:b/>
        </w:rPr>
        <w:t xml:space="preserve">Proposal </w:t>
      </w:r>
      <w:r>
        <w:rPr>
          <w:rFonts w:ascii="Arial" w:hAnsi="Arial" w:cs="Arial"/>
          <w:b/>
        </w:rPr>
        <w:t>6</w:t>
      </w:r>
      <w:r w:rsidRPr="00E24F3D">
        <w:rPr>
          <w:rFonts w:ascii="Arial" w:hAnsi="Arial" w:cs="Arial"/>
          <w:b/>
        </w:rPr>
        <w:t xml:space="preserve">. </w:t>
      </w:r>
      <w:r>
        <w:rPr>
          <w:rFonts w:ascii="Arial" w:hAnsi="Arial" w:cs="Arial"/>
        </w:rPr>
        <w:t xml:space="preserve">Use TN ACLR UE value of 30 dB for FR1 coexistence analysis, which corresponds to TN ACLR for UE Power Class 3: </w:t>
      </w:r>
    </w:p>
    <w:p w14:paraId="6F86CE4F" w14:textId="77777777" w:rsidR="001013CD" w:rsidRDefault="001013CD" w:rsidP="001013CD">
      <w:pPr>
        <w:pStyle w:val="TAH"/>
        <w:spacing w:after="80"/>
        <w:rPr>
          <w:szCs w:val="18"/>
          <w:lang w:val="en-US" w:eastAsia="zh-CN"/>
        </w:rPr>
      </w:pPr>
      <w:r>
        <w:rPr>
          <w:lang w:val="en-US" w:eastAsia="zh-CN"/>
        </w:rPr>
        <w:t>ACLR/ACS for TN (2 GHz)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8"/>
        <w:gridCol w:w="1350"/>
        <w:gridCol w:w="2610"/>
        <w:gridCol w:w="2610"/>
      </w:tblGrid>
      <w:tr w:rsidR="001013CD" w14:paraId="6F199812" w14:textId="77777777" w:rsidTr="00DF58F3">
        <w:trPr>
          <w:trHeight w:val="48"/>
          <w:jc w:val="center"/>
        </w:trPr>
        <w:tc>
          <w:tcPr>
            <w:tcW w:w="2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590CE" w14:textId="77777777" w:rsidR="001013CD" w:rsidRDefault="001013CD" w:rsidP="00DF58F3">
            <w:pPr>
              <w:snapToGrid w:val="0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0FC16" w14:textId="77777777" w:rsidR="001013CD" w:rsidRPr="005A1C36" w:rsidRDefault="001013CD" w:rsidP="00DF58F3">
            <w:pPr>
              <w:snapToGrid w:val="0"/>
              <w:jc w:val="center"/>
              <w:rPr>
                <w:b/>
                <w:bCs/>
                <w:sz w:val="18"/>
                <w:szCs w:val="18"/>
                <w:lang w:val="en-US" w:eastAsia="fr-FR"/>
              </w:rPr>
            </w:pPr>
            <w:r>
              <w:rPr>
                <w:b/>
                <w:bCs/>
                <w:sz w:val="18"/>
                <w:szCs w:val="18"/>
              </w:rPr>
              <w:t>NR</w:t>
            </w:r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3BC40" w14:textId="77777777" w:rsidR="001013CD" w:rsidRDefault="001013CD" w:rsidP="00DF58F3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NB-IOT</w:t>
            </w:r>
          </w:p>
        </w:tc>
      </w:tr>
      <w:tr w:rsidR="001013CD" w14:paraId="4659CB84" w14:textId="77777777" w:rsidTr="00DF58F3">
        <w:trPr>
          <w:trHeight w:val="48"/>
          <w:jc w:val="center"/>
        </w:trPr>
        <w:tc>
          <w:tcPr>
            <w:tcW w:w="127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EBECEA" w14:textId="77777777" w:rsidR="001013CD" w:rsidRPr="00B6306B" w:rsidRDefault="001013CD" w:rsidP="00DF58F3">
            <w:pPr>
              <w:snapToGrid w:val="0"/>
              <w:jc w:val="center"/>
              <w:rPr>
                <w:sz w:val="18"/>
                <w:szCs w:val="18"/>
              </w:rPr>
            </w:pPr>
            <w:r w:rsidRPr="00B6306B">
              <w:rPr>
                <w:sz w:val="18"/>
                <w:szCs w:val="18"/>
              </w:rPr>
              <w:t>BS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ECA8F2" w14:textId="77777777" w:rsidR="001013CD" w:rsidRPr="00B6306B" w:rsidRDefault="001013CD" w:rsidP="00DF58F3">
            <w:pPr>
              <w:snapToGrid w:val="0"/>
              <w:jc w:val="center"/>
              <w:rPr>
                <w:sz w:val="18"/>
                <w:szCs w:val="18"/>
              </w:rPr>
            </w:pPr>
            <w:r w:rsidRPr="00B6306B">
              <w:rPr>
                <w:sz w:val="18"/>
                <w:szCs w:val="18"/>
              </w:rPr>
              <w:t>ACLR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A20E2" w14:textId="77777777" w:rsidR="001013CD" w:rsidRPr="00B6306B" w:rsidRDefault="001013CD" w:rsidP="00DF58F3">
            <w:pPr>
              <w:snapToGrid w:val="0"/>
              <w:jc w:val="center"/>
              <w:rPr>
                <w:sz w:val="18"/>
                <w:szCs w:val="18"/>
              </w:rPr>
            </w:pPr>
            <w:r w:rsidRPr="00B6306B">
              <w:rPr>
                <w:sz w:val="18"/>
                <w:szCs w:val="18"/>
              </w:rPr>
              <w:t>45 dB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C5731" w14:textId="77777777" w:rsidR="001013CD" w:rsidRDefault="001013CD" w:rsidP="00DF58F3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                    40 dB                     </w:t>
            </w:r>
          </w:p>
        </w:tc>
      </w:tr>
      <w:tr w:rsidR="001013CD" w14:paraId="4ACDC104" w14:textId="77777777" w:rsidTr="00DF58F3">
        <w:trPr>
          <w:trHeight w:val="48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E16330" w14:textId="77777777" w:rsidR="001013CD" w:rsidRDefault="001013CD" w:rsidP="00DF58F3">
            <w:pPr>
              <w:rPr>
                <w:rFonts w:eastAsiaTheme="minorHAnsi"/>
                <w:sz w:val="18"/>
                <w:szCs w:val="18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71947" w14:textId="77777777" w:rsidR="001013CD" w:rsidRDefault="001013CD" w:rsidP="00DF58F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ACS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1A7EA" w14:textId="77777777" w:rsidR="001013CD" w:rsidRDefault="001013CD" w:rsidP="00DF58F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 dB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37DCC" w14:textId="77777777" w:rsidR="001013CD" w:rsidRDefault="001013CD" w:rsidP="00DF58F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 dB</w:t>
            </w:r>
          </w:p>
        </w:tc>
      </w:tr>
      <w:tr w:rsidR="001013CD" w14:paraId="19A19AE5" w14:textId="77777777" w:rsidTr="00DF58F3">
        <w:trPr>
          <w:jc w:val="center"/>
        </w:trPr>
        <w:tc>
          <w:tcPr>
            <w:tcW w:w="127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72A259" w14:textId="77777777" w:rsidR="001013CD" w:rsidRDefault="001013CD" w:rsidP="00DF58F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CB1FC1" w14:textId="77777777" w:rsidR="001013CD" w:rsidRPr="00057F59" w:rsidRDefault="001013CD" w:rsidP="00DF58F3">
            <w:pPr>
              <w:snapToGrid w:val="0"/>
              <w:jc w:val="center"/>
              <w:rPr>
                <w:sz w:val="18"/>
                <w:szCs w:val="18"/>
              </w:rPr>
            </w:pPr>
            <w:r w:rsidRPr="00057F59">
              <w:rPr>
                <w:sz w:val="18"/>
                <w:szCs w:val="18"/>
              </w:rPr>
              <w:t>ACLR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DE66A" w14:textId="77777777" w:rsidR="001013CD" w:rsidRPr="00B6306B" w:rsidRDefault="001013CD" w:rsidP="00DF58F3">
            <w:pPr>
              <w:snapToGrid w:val="0"/>
              <w:jc w:val="center"/>
              <w:rPr>
                <w:sz w:val="18"/>
                <w:szCs w:val="18"/>
              </w:rPr>
            </w:pPr>
            <w:r w:rsidRPr="00B6306B">
              <w:rPr>
                <w:sz w:val="18"/>
                <w:szCs w:val="18"/>
              </w:rPr>
              <w:t>30</w:t>
            </w:r>
            <w:r>
              <w:rPr>
                <w:sz w:val="18"/>
                <w:szCs w:val="18"/>
              </w:rPr>
              <w:t xml:space="preserve"> </w:t>
            </w:r>
            <w:r w:rsidRPr="00B6306B">
              <w:rPr>
                <w:sz w:val="18"/>
                <w:szCs w:val="18"/>
              </w:rPr>
              <w:t xml:space="preserve">dB (ACLR1) </w:t>
            </w:r>
            <w:r w:rsidRPr="00B6306B">
              <w:rPr>
                <w:sz w:val="18"/>
                <w:szCs w:val="18"/>
                <w:highlight w:val="yellow"/>
              </w:rPr>
              <w:t>for UE Power Class 3</w:t>
            </w:r>
          </w:p>
          <w:p w14:paraId="7FCD25EE" w14:textId="77777777" w:rsidR="001013CD" w:rsidRPr="00B6306B" w:rsidRDefault="001013CD" w:rsidP="00DF58F3">
            <w:pPr>
              <w:snapToGrid w:val="0"/>
              <w:jc w:val="center"/>
              <w:rPr>
                <w:strike/>
                <w:sz w:val="18"/>
                <w:szCs w:val="18"/>
                <w:lang w:val="en-US"/>
              </w:rPr>
            </w:pPr>
            <w:r w:rsidRPr="00B6306B">
              <w:rPr>
                <w:strike/>
                <w:sz w:val="18"/>
                <w:szCs w:val="18"/>
                <w:highlight w:val="yellow"/>
                <w:lang w:val="en-US"/>
              </w:rPr>
              <w:t>43dB (ACLR2)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508DA" w14:textId="77777777" w:rsidR="001013CD" w:rsidRDefault="001013CD" w:rsidP="00DF58F3">
            <w:pPr>
              <w:snapToGrid w:val="0"/>
              <w:jc w:val="center"/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</w:rPr>
              <w:t>37</w:t>
            </w:r>
          </w:p>
        </w:tc>
      </w:tr>
      <w:tr w:rsidR="001013CD" w14:paraId="2CDC9F8F" w14:textId="77777777" w:rsidTr="00DF58F3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BFF4DE" w14:textId="77777777" w:rsidR="001013CD" w:rsidRDefault="001013CD" w:rsidP="00DF58F3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21D2E5" w14:textId="77777777" w:rsidR="001013CD" w:rsidRPr="00B6306B" w:rsidRDefault="001013CD" w:rsidP="00DF58F3">
            <w:pPr>
              <w:snapToGrid w:val="0"/>
              <w:jc w:val="center"/>
              <w:rPr>
                <w:sz w:val="18"/>
                <w:szCs w:val="18"/>
              </w:rPr>
            </w:pPr>
            <w:r w:rsidRPr="00B6306B">
              <w:rPr>
                <w:sz w:val="18"/>
                <w:szCs w:val="18"/>
              </w:rPr>
              <w:t>ACS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48AC3" w14:textId="77777777" w:rsidR="001013CD" w:rsidRPr="00B6306B" w:rsidRDefault="001013CD" w:rsidP="00DF58F3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 w:rsidRPr="00B6306B">
              <w:rPr>
                <w:strike/>
                <w:sz w:val="18"/>
                <w:szCs w:val="18"/>
                <w:highlight w:val="yellow"/>
                <w:lang w:val="en-US"/>
              </w:rPr>
              <w:t>33</w:t>
            </w:r>
            <w:r w:rsidRPr="00057F59">
              <w:rPr>
                <w:strike/>
                <w:sz w:val="18"/>
                <w:szCs w:val="18"/>
                <w:highlight w:val="yellow"/>
                <w:lang w:val="en-US"/>
              </w:rPr>
              <w:t xml:space="preserve"> dB</w:t>
            </w:r>
          </w:p>
          <w:p w14:paraId="596C2013" w14:textId="77777777" w:rsidR="001013CD" w:rsidRPr="00B6306B" w:rsidRDefault="001013CD" w:rsidP="00DF58F3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highlight w:val="yellow"/>
                <w:lang w:val="en-US"/>
              </w:rPr>
              <w:t xml:space="preserve">27 dB for 20 MHz channel BW (e.g. </w:t>
            </w:r>
            <w:r w:rsidRPr="00B6306B">
              <w:rPr>
                <w:sz w:val="18"/>
                <w:szCs w:val="18"/>
                <w:highlight w:val="yellow"/>
                <w:lang w:val="en-US"/>
              </w:rPr>
              <w:t>n</w:t>
            </w:r>
            <w:r w:rsidRPr="005A1C36">
              <w:rPr>
                <w:sz w:val="18"/>
                <w:szCs w:val="18"/>
                <w:highlight w:val="yellow"/>
                <w:lang w:val="en-US"/>
              </w:rPr>
              <w:t>1)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74C73" w14:textId="77777777" w:rsidR="001013CD" w:rsidRDefault="001013CD" w:rsidP="00DF58F3">
            <w:pPr>
              <w:snapToGrid w:val="0"/>
              <w:jc w:val="center"/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</w:rPr>
              <w:t>28</w:t>
            </w:r>
          </w:p>
        </w:tc>
      </w:tr>
    </w:tbl>
    <w:p w14:paraId="4C295580" w14:textId="0A474653" w:rsidR="001013CD" w:rsidRDefault="001013CD" w:rsidP="007B37C0">
      <w:pPr>
        <w:jc w:val="both"/>
        <w:rPr>
          <w:rFonts w:ascii="Arial" w:hAnsi="Arial" w:cs="Arial"/>
          <w:b/>
        </w:rPr>
      </w:pPr>
    </w:p>
    <w:p w14:paraId="2A05782D" w14:textId="4B09A5C5" w:rsidR="007B37C0" w:rsidRDefault="007B37C0" w:rsidP="007B37C0">
      <w:pPr>
        <w:jc w:val="both"/>
        <w:rPr>
          <w:rFonts w:ascii="Arial" w:hAnsi="Arial" w:cs="Arial"/>
        </w:rPr>
      </w:pPr>
      <w:r w:rsidRPr="00E24F3D">
        <w:rPr>
          <w:rFonts w:ascii="Arial" w:hAnsi="Arial" w:cs="Arial"/>
          <w:b/>
        </w:rPr>
        <w:t xml:space="preserve">Proposal </w:t>
      </w:r>
      <w:r>
        <w:rPr>
          <w:rFonts w:ascii="Arial" w:hAnsi="Arial" w:cs="Arial"/>
          <w:b/>
        </w:rPr>
        <w:t>7</w:t>
      </w:r>
      <w:r w:rsidRPr="00E24F3D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1D68DC">
        <w:rPr>
          <w:rFonts w:ascii="Arial" w:hAnsi="Arial" w:cs="Arial"/>
        </w:rPr>
        <w:t>RAN4</w:t>
      </w:r>
      <w:r>
        <w:rPr>
          <w:rFonts w:ascii="Arial" w:hAnsi="Arial" w:cs="Arial"/>
        </w:rPr>
        <w:t xml:space="preserve"> should specify a more precise definition of TN cell edge UE for TN-NTN coexistence analysis.</w:t>
      </w:r>
    </w:p>
    <w:p w14:paraId="645B9005" w14:textId="77777777" w:rsidR="007B37C0" w:rsidRDefault="007B37C0" w:rsidP="007B37C0">
      <w:pPr>
        <w:jc w:val="both"/>
        <w:rPr>
          <w:rFonts w:ascii="Arial" w:hAnsi="Arial" w:cs="Arial"/>
        </w:rPr>
      </w:pPr>
      <w:r w:rsidRPr="00E24F3D">
        <w:rPr>
          <w:rFonts w:ascii="Arial" w:hAnsi="Arial" w:cs="Arial"/>
          <w:b/>
        </w:rPr>
        <w:t xml:space="preserve">Proposal </w:t>
      </w:r>
      <w:r>
        <w:rPr>
          <w:rFonts w:ascii="Arial" w:hAnsi="Arial" w:cs="Arial"/>
          <w:b/>
        </w:rPr>
        <w:t>8</w:t>
      </w:r>
      <w:r w:rsidRPr="00E24F3D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In the context of TN-NTN coexistence analysis, a TN cell edge UE could be a UE receiving TN signal below 5 dB SINR.</w:t>
      </w:r>
    </w:p>
    <w:p w14:paraId="7A979C1E" w14:textId="183DEF37" w:rsidR="007B37C0" w:rsidRDefault="007B37C0" w:rsidP="007B37C0">
      <w:pPr>
        <w:jc w:val="both"/>
        <w:rPr>
          <w:rFonts w:ascii="Arial" w:hAnsi="Arial" w:cs="Arial"/>
        </w:rPr>
      </w:pPr>
      <w:r w:rsidRPr="00E24F3D">
        <w:rPr>
          <w:rFonts w:ascii="Arial" w:hAnsi="Arial" w:cs="Arial"/>
          <w:b/>
        </w:rPr>
        <w:t xml:space="preserve">Proposal </w:t>
      </w:r>
      <w:r>
        <w:rPr>
          <w:rFonts w:ascii="Arial" w:hAnsi="Arial" w:cs="Arial"/>
          <w:b/>
        </w:rPr>
        <w:t>9</w:t>
      </w:r>
      <w:r w:rsidRPr="00E24F3D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In the context of TN-NTN coexistence analysis, a TN cell edge UE could be a UE recei</w:t>
      </w:r>
      <w:r w:rsidR="001013CD">
        <w:rPr>
          <w:rFonts w:ascii="Arial" w:hAnsi="Arial" w:cs="Arial"/>
        </w:rPr>
        <w:t>ving TN signal below 0 dB SINR.</w:t>
      </w:r>
    </w:p>
    <w:p w14:paraId="1B0EC68F" w14:textId="77777777" w:rsidR="001013CD" w:rsidRDefault="001013CD" w:rsidP="007B37C0">
      <w:pPr>
        <w:jc w:val="both"/>
        <w:rPr>
          <w:rFonts w:ascii="Arial" w:hAnsi="Arial" w:cs="Arial"/>
        </w:rPr>
      </w:pPr>
    </w:p>
    <w:p w14:paraId="5824260B" w14:textId="6C941808" w:rsidR="0085779D" w:rsidRPr="001013CD" w:rsidRDefault="00C212E3" w:rsidP="001013CD">
      <w:pPr>
        <w:pStyle w:val="Titre1"/>
        <w:numPr>
          <w:ilvl w:val="0"/>
          <w:numId w:val="2"/>
        </w:numPr>
      </w:pPr>
      <w:r w:rsidRPr="005E71CA">
        <w:t>References</w:t>
      </w:r>
    </w:p>
    <w:p w14:paraId="13A6727C" w14:textId="30CA5D86" w:rsidR="00FD4158" w:rsidRDefault="00C212E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eastAsia="Times New Roman"/>
          <w:b/>
          <w:color w:val="000000"/>
        </w:rPr>
      </w:pPr>
      <w:bookmarkStart w:id="4" w:name="_heading=h.1fob9te" w:colFirst="0" w:colLast="0"/>
      <w:bookmarkEnd w:id="4"/>
      <w:r w:rsidRPr="005E71CA">
        <w:rPr>
          <w:rFonts w:eastAsia="Times New Roman"/>
          <w:b/>
          <w:color w:val="000000"/>
        </w:rPr>
        <w:t>R4-2115750, Simulation assumptions for NTN co-existence study, 3GPP RAN4#100-e.</w:t>
      </w:r>
    </w:p>
    <w:p w14:paraId="1C34F44C" w14:textId="34D65F89" w:rsidR="00FD4158" w:rsidRPr="005E71CA" w:rsidRDefault="00FD4158">
      <w:pPr>
        <w:spacing w:after="0"/>
        <w:jc w:val="both"/>
      </w:pPr>
    </w:p>
    <w:p w14:paraId="1D66E0AB" w14:textId="170E441E" w:rsidR="0085779D" w:rsidRPr="005E71CA" w:rsidRDefault="00C212E3" w:rsidP="00B6306B">
      <w:pPr>
        <w:jc w:val="center"/>
        <w:rPr>
          <w:sz w:val="24"/>
          <w:szCs w:val="24"/>
        </w:rPr>
      </w:pPr>
      <w:r w:rsidRPr="005E71CA">
        <w:rPr>
          <w:b/>
          <w:i/>
        </w:rPr>
        <w:t>END</w:t>
      </w:r>
    </w:p>
    <w:sectPr w:rsidR="0085779D" w:rsidRPr="005E71CA">
      <w:footerReference w:type="default" r:id="rId15"/>
      <w:pgSz w:w="12240" w:h="15840"/>
      <w:pgMar w:top="1418" w:right="1418" w:bottom="141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3A1FB5" w14:textId="77777777" w:rsidR="00803182" w:rsidRDefault="00803182">
      <w:pPr>
        <w:spacing w:after="0"/>
      </w:pPr>
      <w:r>
        <w:separator/>
      </w:r>
    </w:p>
  </w:endnote>
  <w:endnote w:type="continuationSeparator" w:id="0">
    <w:p w14:paraId="4B54C029" w14:textId="77777777" w:rsidR="00803182" w:rsidRDefault="008031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 Semilight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+mn-cs"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34A17" w14:textId="76621F95" w:rsidR="007B37C0" w:rsidRDefault="007B37C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jc w:val="center"/>
      <w:rPr>
        <w:rFonts w:eastAsia="Times New Roman"/>
        <w:color w:val="000000"/>
      </w:rPr>
    </w:pPr>
    <w:r>
      <w:rPr>
        <w:rFonts w:eastAsia="Times New Roman"/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rFonts w:eastAsia="Times New Roman"/>
        <w:color w:val="000000"/>
      </w:rPr>
      <w:fldChar w:fldCharType="separate"/>
    </w:r>
    <w:r w:rsidR="00C6304B">
      <w:rPr>
        <w:rFonts w:eastAsia="Times New Roman"/>
        <w:noProof/>
        <w:color w:val="000000"/>
      </w:rPr>
      <w:t>7</w:t>
    </w:r>
    <w:r>
      <w:rPr>
        <w:rFonts w:eastAsia="Times New Roman"/>
        <w:color w:val="000000"/>
      </w:rPr>
      <w:fldChar w:fldCharType="end"/>
    </w:r>
  </w:p>
  <w:p w14:paraId="6CEDFF96" w14:textId="77777777" w:rsidR="007B37C0" w:rsidRDefault="007B37C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rPr>
        <w:rFonts w:eastAsia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E9CA6C" w14:textId="77777777" w:rsidR="00803182" w:rsidRDefault="00803182">
      <w:pPr>
        <w:spacing w:after="0"/>
      </w:pPr>
      <w:r>
        <w:separator/>
      </w:r>
    </w:p>
  </w:footnote>
  <w:footnote w:type="continuationSeparator" w:id="0">
    <w:p w14:paraId="44235FF7" w14:textId="77777777" w:rsidR="00803182" w:rsidRDefault="008031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792" type="#_x0000_t75" style="width:198.7pt;height:176.65pt" o:bullet="t">
        <v:imagedata r:id="rId1" o:title="artB010"/>
      </v:shape>
    </w:pict>
  </w:numPicBullet>
  <w:abstractNum w:abstractNumId="0" w15:restartNumberingAfterBreak="0">
    <w:nsid w:val="0C170B43"/>
    <w:multiLevelType w:val="multilevel"/>
    <w:tmpl w:val="7E9212F2"/>
    <w:lvl w:ilvl="0">
      <w:start w:val="1"/>
      <w:numFmt w:val="decimal"/>
      <w:pStyle w:val="Titre1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pStyle w:val="Titre6"/>
      <w:lvlText w:val="%6."/>
      <w:lvlJc w:val="right"/>
      <w:pPr>
        <w:ind w:left="4320" w:hanging="180"/>
      </w:pPr>
    </w:lvl>
    <w:lvl w:ilvl="6">
      <w:start w:val="1"/>
      <w:numFmt w:val="decimal"/>
      <w:pStyle w:val="Titre7"/>
      <w:lvlText w:val="%7."/>
      <w:lvlJc w:val="left"/>
      <w:pPr>
        <w:ind w:left="5040" w:hanging="360"/>
      </w:pPr>
    </w:lvl>
    <w:lvl w:ilvl="7">
      <w:start w:val="1"/>
      <w:numFmt w:val="lowerLetter"/>
      <w:pStyle w:val="Titre8"/>
      <w:lvlText w:val="%8."/>
      <w:lvlJc w:val="left"/>
      <w:pPr>
        <w:ind w:left="5760" w:hanging="360"/>
      </w:pPr>
    </w:lvl>
    <w:lvl w:ilvl="8">
      <w:start w:val="1"/>
      <w:numFmt w:val="lowerRoman"/>
      <w:pStyle w:val="Titre9"/>
      <w:lvlText w:val="%9."/>
      <w:lvlJc w:val="right"/>
      <w:pPr>
        <w:ind w:left="6480" w:hanging="180"/>
      </w:pPr>
    </w:lvl>
  </w:abstractNum>
  <w:abstractNum w:abstractNumId="1" w15:restartNumberingAfterBreak="0">
    <w:nsid w:val="24D52776"/>
    <w:multiLevelType w:val="hybridMultilevel"/>
    <w:tmpl w:val="43DCAEA0"/>
    <w:lvl w:ilvl="0" w:tplc="B5761B5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36637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28572E">
      <w:start w:val="5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18DC7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543ED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96E19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12B09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CE99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A4CAD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5957D71"/>
    <w:multiLevelType w:val="hybridMultilevel"/>
    <w:tmpl w:val="4066D478"/>
    <w:lvl w:ilvl="0" w:tplc="BD4ECC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243CE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0E6D86">
      <w:start w:val="5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F23C2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16141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7CEFF3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7EF8C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F2EE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34C56D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9EA2444"/>
    <w:multiLevelType w:val="hybridMultilevel"/>
    <w:tmpl w:val="C4FA43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55F23"/>
    <w:multiLevelType w:val="multilevel"/>
    <w:tmpl w:val="3D60D5F6"/>
    <w:lvl w:ilvl="0">
      <w:start w:val="1"/>
      <w:numFmt w:val="decimal"/>
      <w:pStyle w:val="Prop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996" w:hanging="720"/>
      </w:pPr>
    </w:lvl>
    <w:lvl w:ilvl="3">
      <w:start w:val="1"/>
      <w:numFmt w:val="decimal"/>
      <w:lvlText w:val="%1.%2.%3.%4"/>
      <w:lvlJc w:val="left"/>
      <w:pPr>
        <w:ind w:left="6251" w:hanging="864"/>
      </w:pPr>
    </w:lvl>
    <w:lvl w:ilvl="4">
      <w:start w:val="1"/>
      <w:numFmt w:val="decimal"/>
      <w:lvlText w:val="%1.%2.%3.%4.%5"/>
      <w:lvlJc w:val="left"/>
      <w:pPr>
        <w:ind w:left="5119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51768BF"/>
    <w:multiLevelType w:val="hybridMultilevel"/>
    <w:tmpl w:val="4510EFD4"/>
    <w:lvl w:ilvl="0" w:tplc="4754C6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2A658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37644D2">
      <w:start w:val="5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E0B30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38B8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B6B73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BA0A8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7831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FC33F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97D2ABE"/>
    <w:multiLevelType w:val="hybridMultilevel"/>
    <w:tmpl w:val="C602EE4C"/>
    <w:lvl w:ilvl="0" w:tplc="6F48A7E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114D7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5AAD12">
      <w:start w:val="5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FE35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E2A49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B8F50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DC2C1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A61C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E642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D3964D8"/>
    <w:multiLevelType w:val="hybridMultilevel"/>
    <w:tmpl w:val="18942FE8"/>
    <w:lvl w:ilvl="0" w:tplc="5B80A7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6A0D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C035FA">
      <w:start w:val="5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0A22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78E0D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0406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50AAD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4ADFE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A446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496E3ADF"/>
    <w:multiLevelType w:val="hybridMultilevel"/>
    <w:tmpl w:val="723AB20C"/>
    <w:lvl w:ilvl="0" w:tplc="F26E3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B1297F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54832E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B5A6EB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F44B0A">
      <w:start w:val="56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C56385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108905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776E6D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0B0862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4FEE2F32"/>
    <w:multiLevelType w:val="hybridMultilevel"/>
    <w:tmpl w:val="A86CC218"/>
    <w:lvl w:ilvl="0" w:tplc="B18A8C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8449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DDACCD0">
      <w:start w:val="5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9442F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48400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322C1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CC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60CEB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C916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5A506F36"/>
    <w:multiLevelType w:val="hybridMultilevel"/>
    <w:tmpl w:val="68922D8E"/>
    <w:lvl w:ilvl="0" w:tplc="87CE6A8E">
      <w:start w:val="3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6C523C"/>
    <w:multiLevelType w:val="multilevel"/>
    <w:tmpl w:val="048E0136"/>
    <w:lvl w:ilvl="0">
      <w:start w:val="1"/>
      <w:numFmt w:val="decimal"/>
      <w:pStyle w:val="Observa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A96432C"/>
    <w:multiLevelType w:val="hybridMultilevel"/>
    <w:tmpl w:val="0C72C3D6"/>
    <w:lvl w:ilvl="0" w:tplc="E3F86144">
      <w:start w:val="3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</w:num>
  <w:num w:numId="7">
    <w:abstractNumId w:val="2"/>
  </w:num>
  <w:num w:numId="8">
    <w:abstractNumId w:val="7"/>
  </w:num>
  <w:num w:numId="9">
    <w:abstractNumId w:val="8"/>
  </w:num>
  <w:num w:numId="10">
    <w:abstractNumId w:val="5"/>
  </w:num>
  <w:num w:numId="11">
    <w:abstractNumId w:val="9"/>
  </w:num>
  <w:num w:numId="12">
    <w:abstractNumId w:val="3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9D"/>
    <w:rsid w:val="00006FDD"/>
    <w:rsid w:val="00034722"/>
    <w:rsid w:val="00057F59"/>
    <w:rsid w:val="000868BD"/>
    <w:rsid w:val="000F40C0"/>
    <w:rsid w:val="001013CD"/>
    <w:rsid w:val="00134171"/>
    <w:rsid w:val="00141BFA"/>
    <w:rsid w:val="00165D53"/>
    <w:rsid w:val="00174790"/>
    <w:rsid w:val="001D68DC"/>
    <w:rsid w:val="00204DA9"/>
    <w:rsid w:val="00261F15"/>
    <w:rsid w:val="002821FA"/>
    <w:rsid w:val="002D1BC1"/>
    <w:rsid w:val="00303F0D"/>
    <w:rsid w:val="003332CE"/>
    <w:rsid w:val="0036736B"/>
    <w:rsid w:val="00367AC5"/>
    <w:rsid w:val="0038319A"/>
    <w:rsid w:val="00391E5A"/>
    <w:rsid w:val="003A57D6"/>
    <w:rsid w:val="003D1C52"/>
    <w:rsid w:val="004264EC"/>
    <w:rsid w:val="004C1D35"/>
    <w:rsid w:val="004F2E7E"/>
    <w:rsid w:val="004F7112"/>
    <w:rsid w:val="00596B80"/>
    <w:rsid w:val="005A1C36"/>
    <w:rsid w:val="005B0BAB"/>
    <w:rsid w:val="005C2743"/>
    <w:rsid w:val="005C4477"/>
    <w:rsid w:val="005C447D"/>
    <w:rsid w:val="005D5E7A"/>
    <w:rsid w:val="005E71CA"/>
    <w:rsid w:val="005E7F0F"/>
    <w:rsid w:val="00633D58"/>
    <w:rsid w:val="006A110F"/>
    <w:rsid w:val="006B263D"/>
    <w:rsid w:val="006E0EB3"/>
    <w:rsid w:val="00730CBA"/>
    <w:rsid w:val="00767E66"/>
    <w:rsid w:val="007B37C0"/>
    <w:rsid w:val="007B4838"/>
    <w:rsid w:val="00803182"/>
    <w:rsid w:val="008271AA"/>
    <w:rsid w:val="008558A8"/>
    <w:rsid w:val="0085779D"/>
    <w:rsid w:val="008A0BBD"/>
    <w:rsid w:val="00906CC5"/>
    <w:rsid w:val="0093406F"/>
    <w:rsid w:val="0095522E"/>
    <w:rsid w:val="00964622"/>
    <w:rsid w:val="009A390E"/>
    <w:rsid w:val="00A22EB9"/>
    <w:rsid w:val="00A3168B"/>
    <w:rsid w:val="00A52640"/>
    <w:rsid w:val="00A670BA"/>
    <w:rsid w:val="00AB2B3A"/>
    <w:rsid w:val="00AD0E06"/>
    <w:rsid w:val="00B40CC4"/>
    <w:rsid w:val="00B6306B"/>
    <w:rsid w:val="00B85F27"/>
    <w:rsid w:val="00C212E3"/>
    <w:rsid w:val="00C22A5D"/>
    <w:rsid w:val="00C549DC"/>
    <w:rsid w:val="00C6304B"/>
    <w:rsid w:val="00C6538A"/>
    <w:rsid w:val="00CB6DAB"/>
    <w:rsid w:val="00CF0568"/>
    <w:rsid w:val="00D82189"/>
    <w:rsid w:val="00E24F3D"/>
    <w:rsid w:val="00E44B86"/>
    <w:rsid w:val="00EB4725"/>
    <w:rsid w:val="00ED47A5"/>
    <w:rsid w:val="00EE2E80"/>
    <w:rsid w:val="00FD0582"/>
    <w:rsid w:val="00FD4158"/>
    <w:rsid w:val="00FF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2E777"/>
  <w15:docId w15:val="{29038634-7AF6-4196-92FD-76009BF28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fi-FI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7C0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uiPriority w:val="9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 w:cs="Arial"/>
      <w:sz w:val="36"/>
      <w:szCs w:val="36"/>
      <w:lang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semiHidden/>
    <w:unhideWhenUsed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uiPriority w:val="9"/>
    <w:semiHidden/>
    <w:unhideWhenUsed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uiPriority w:val="9"/>
    <w:semiHidden/>
    <w:unhideWhenUsed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uiPriority w:val="9"/>
    <w:semiHidden/>
    <w:unhideWhenUsed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A1A84"/>
    <w:pPr>
      <w:keepNext/>
      <w:keepLines/>
      <w:numPr>
        <w:ilvl w:val="5"/>
        <w:numId w:val="1"/>
      </w:numPr>
      <w:spacing w:before="120" w:after="120"/>
      <w:jc w:val="both"/>
      <w:outlineLvl w:val="5"/>
    </w:pPr>
    <w:rPr>
      <w:rFonts w:ascii="Arial" w:eastAsia="Times New Roman" w:hAnsi="Arial" w:cs="Arial"/>
      <w:lang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spacing w:before="120" w:after="120"/>
      <w:jc w:val="both"/>
      <w:outlineLvl w:val="6"/>
    </w:pPr>
    <w:rPr>
      <w:rFonts w:ascii="Arial" w:eastAsia="Times New Roman" w:hAnsi="Arial" w:cs="Arial"/>
      <w:lang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aliases w:val="Figure Heading,FH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link w:val="TitreCar"/>
    <w:uiPriority w:val="10"/>
    <w:qFormat/>
    <w:rsid w:val="003D2EA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paragraph" w:styleId="Paragraphedeliste">
    <w:name w:val="List Paragraph"/>
    <w:aliases w:val="Lista1,목록 단,- Bullets,1st level - Bullet List Paragraph,List Paragraph1,Lettre d'introduction,Paragrafo elenco,Normal bullet 2,Bullet list,Numbered List,Task Body,Viñetas (Inicio Parrafo),3 Txt tabla,Zerrenda-paragrafoa,Lista viñetas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aliases w:val="Figure Heading Car,FH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snapToGrid w:val="0"/>
      <w:spacing w:after="120"/>
      <w:jc w:val="center"/>
    </w:pPr>
    <w:rPr>
      <w:rFonts w:eastAsiaTheme="minorEastAsia"/>
      <w:b/>
      <w:bCs/>
      <w:kern w:val="2"/>
      <w:lang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39"/>
    <w:qFormat/>
    <w:rsid w:val="00BB286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목록 단 Car,- Bullets Car,1st level - Bullet List Paragraph Car,List Paragraph1 Car,Lettre d'introduction Car,Paragrafo elenco Car,Normal bullet 2 Car,Bullet list Car,Numbered List Car,Task Body Car,3 Txt tabla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iPriority w:val="99"/>
    <w:unhideWhenUsed/>
    <w:qFormat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9F1F01"/>
  </w:style>
  <w:style w:type="character" w:customStyle="1" w:styleId="CommentaireCar">
    <w:name w:val="Commentaire Car"/>
    <w:basedOn w:val="Policepardfaut"/>
    <w:link w:val="Commentaire"/>
    <w:uiPriority w:val="99"/>
    <w:qFormat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/>
    </w:pPr>
    <w:rPr>
      <w:rFonts w:eastAsia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spacing w:after="0"/>
    </w:pPr>
    <w:rPr>
      <w:rFonts w:eastAsia="MS Mincho"/>
    </w:rPr>
  </w:style>
  <w:style w:type="paragraph" w:customStyle="1" w:styleId="NO">
    <w:name w:val="NO"/>
    <w:basedOn w:val="Normal"/>
    <w:link w:val="NOChar1"/>
    <w:rsid w:val="00CF3E1A"/>
    <w:pPr>
      <w:keepLines/>
      <w:ind w:left="1135" w:hanging="851"/>
    </w:pPr>
    <w:rPr>
      <w:rFonts w:eastAsia="Times New Roman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H">
    <w:name w:val="TAH"/>
    <w:basedOn w:val="Normal"/>
    <w:link w:val="TAHCar"/>
    <w:qFormat/>
    <w:rsid w:val="00C7385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ind w:left="568" w:hanging="284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rPr>
      <w:rFonts w:eastAsia="Times New Roman"/>
      <w:i/>
      <w:color w:val="0000FF"/>
    </w:rPr>
  </w:style>
  <w:style w:type="paragraph" w:customStyle="1" w:styleId="EW">
    <w:name w:val="EW"/>
    <w:basedOn w:val="Normal"/>
    <w:rsid w:val="00202FFE"/>
    <w:pPr>
      <w:keepLines/>
      <w:spacing w:after="0"/>
      <w:ind w:left="1702" w:hanging="1418"/>
    </w:pPr>
    <w:rPr>
      <w:rFonts w:eastAsia="Times New Roman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/>
    </w:pPr>
  </w:style>
  <w:style w:type="paragraph" w:customStyle="1" w:styleId="CRCoverPage">
    <w:name w:val="CR Cover Page"/>
    <w:rsid w:val="00B46E53"/>
    <w:pPr>
      <w:spacing w:after="120"/>
    </w:pPr>
    <w:rPr>
      <w:rFonts w:ascii="Arial" w:hAnsi="Arial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/>
    </w:pPr>
    <w:rPr>
      <w:rFonts w:ascii="Arial" w:hAnsi="Arial"/>
      <w:noProof/>
      <w:sz w:val="32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</w:style>
  <w:style w:type="paragraph" w:styleId="Index1">
    <w:name w:val="index 1"/>
    <w:basedOn w:val="Normal"/>
    <w:semiHidden/>
    <w:rsid w:val="003D2EA5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ind w:left="568" w:hanging="284"/>
    </w:pPr>
    <w:rPr>
      <w:rFonts w:eastAsia="Times New Roman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hAnsi="Courier New"/>
      <w:noProof/>
    </w:rPr>
  </w:style>
  <w:style w:type="paragraph" w:customStyle="1" w:styleId="EX">
    <w:name w:val="EX"/>
    <w:basedOn w:val="Normal"/>
    <w:rsid w:val="003D2EA5"/>
    <w:pPr>
      <w:keepLines/>
      <w:ind w:left="1702" w:hanging="1418"/>
    </w:pPr>
    <w:rPr>
      <w:rFonts w:eastAsia="Times New Roman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/>
      <w:jc w:val="right"/>
    </w:pPr>
    <w:rPr>
      <w:rFonts w:ascii="Arial" w:hAnsi="Arial"/>
      <w:noProof/>
    </w:rPr>
  </w:style>
  <w:style w:type="paragraph" w:customStyle="1" w:styleId="TAN">
    <w:name w:val="TAN"/>
    <w:basedOn w:val="TAL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/>
    </w:pPr>
    <w:rPr>
      <w:rFonts w:ascii="Arial" w:hAnsi="Arial"/>
      <w:noProof/>
    </w:rPr>
  </w:style>
  <w:style w:type="paragraph" w:customStyle="1" w:styleId="TF">
    <w:name w:val="TF"/>
    <w:basedOn w:val="TH"/>
    <w:qFormat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/>
      <w:jc w:val="right"/>
    </w:pPr>
    <w:rPr>
      <w:rFonts w:ascii="Arial" w:hAnsi="Arial"/>
      <w:noProof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3D2EA5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3D2EA5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3D2EA5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3D2EA5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</w:pPr>
    <w:rPr>
      <w:rFonts w:ascii="Tahoma" w:eastAsia="Times New Roman" w:hAnsi="Tahoma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rPr>
      <w:rFonts w:eastAsia="Times New Roman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Ombrageclair">
    <w:name w:val="Light Shading"/>
    <w:basedOn w:val="TableauNormal"/>
    <w:uiPriority w:val="60"/>
    <w:rsid w:val="00EB51B8"/>
    <w:pPr>
      <w:spacing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TALCar">
    <w:name w:val="TAL Car"/>
    <w:qFormat/>
    <w:rsid w:val="0065343E"/>
    <w:rPr>
      <w:rFonts w:ascii="Arial" w:hAnsi="Arial"/>
      <w:sz w:val="18"/>
      <w:lang w:val="x-none" w:eastAsia="x-none"/>
    </w:rPr>
  </w:style>
  <w:style w:type="character" w:customStyle="1" w:styleId="3GPPH2Char">
    <w:name w:val="3GPP H2 Char"/>
    <w:link w:val="3GPPH2"/>
    <w:qFormat/>
    <w:rsid w:val="0065343E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Titre2"/>
    <w:next w:val="Normal"/>
    <w:link w:val="3GPPH2Char"/>
    <w:qFormat/>
    <w:rsid w:val="0065343E"/>
    <w:pPr>
      <w:tabs>
        <w:tab w:val="left" w:pos="567"/>
      </w:tabs>
      <w:autoSpaceDE/>
      <w:autoSpaceDN/>
      <w:adjustRightInd/>
      <w:spacing w:before="120" w:after="120"/>
    </w:pPr>
    <w:rPr>
      <w:rFonts w:ascii="Times New Roman" w:eastAsia="SimSun" w:hAnsi="Times New Roman" w:cstheme="minorBidi"/>
      <w:b/>
      <w:sz w:val="24"/>
      <w:szCs w:val="22"/>
      <w:lang w:val="en-US" w:eastAsia="en-US"/>
    </w:rPr>
  </w:style>
  <w:style w:type="character" w:customStyle="1" w:styleId="Accentuation1">
    <w:name w:val="Accentuation1"/>
    <w:basedOn w:val="Policepardfaut"/>
    <w:rsid w:val="00A1236A"/>
  </w:style>
  <w:style w:type="character" w:customStyle="1" w:styleId="generalproductnameshort">
    <w:name w:val="generalproductnameshort"/>
    <w:basedOn w:val="Policepardfaut"/>
    <w:rsid w:val="00A1236A"/>
  </w:style>
  <w:style w:type="paragraph" w:customStyle="1" w:styleId="Prop1">
    <w:name w:val="Prop1"/>
    <w:basedOn w:val="Paragraphedeliste"/>
    <w:autoRedefine/>
    <w:qFormat/>
    <w:rsid w:val="005B13C5"/>
    <w:pPr>
      <w:numPr>
        <w:numId w:val="2"/>
      </w:numPr>
      <w:spacing w:before="120" w:after="120"/>
      <w:contextualSpacing w:val="0"/>
      <w:jc w:val="both"/>
    </w:pPr>
    <w:rPr>
      <w:rFonts w:eastAsiaTheme="minorEastAsia" w:cs="Calibri"/>
      <w:b/>
      <w:szCs w:val="21"/>
      <w:lang w:eastAsia="zh-CN"/>
    </w:rPr>
  </w:style>
  <w:style w:type="character" w:styleId="lev">
    <w:name w:val="Strong"/>
    <w:basedOn w:val="Policepardfaut"/>
    <w:uiPriority w:val="22"/>
    <w:qFormat/>
    <w:rsid w:val="00ED5994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Policepardfaut"/>
    <w:rsid w:val="00D80F5B"/>
  </w:style>
  <w:style w:type="paragraph" w:customStyle="1" w:styleId="3GPPText">
    <w:name w:val="3GPP Text"/>
    <w:basedOn w:val="Normal"/>
    <w:link w:val="3GPPTextChar"/>
    <w:qFormat/>
    <w:rsid w:val="00825DB9"/>
    <w:pPr>
      <w:spacing w:before="120" w:after="120"/>
      <w:jc w:val="both"/>
    </w:pPr>
  </w:style>
  <w:style w:type="character" w:customStyle="1" w:styleId="3GPPTextChar">
    <w:name w:val="3GPP Text Char"/>
    <w:link w:val="3GPPText"/>
    <w:rsid w:val="00825DB9"/>
    <w:rPr>
      <w:rFonts w:ascii="Times New Roman" w:eastAsia="SimSun" w:hAnsi="Times New Roman" w:cs="Times New Roman"/>
      <w:szCs w:val="20"/>
    </w:rPr>
  </w:style>
  <w:style w:type="paragraph" w:customStyle="1" w:styleId="Observation">
    <w:name w:val="Observation"/>
    <w:basedOn w:val="Paragraphedeliste"/>
    <w:link w:val="ObservationCar"/>
    <w:qFormat/>
    <w:rsid w:val="00825DB9"/>
    <w:pPr>
      <w:numPr>
        <w:numId w:val="3"/>
      </w:numPr>
      <w:spacing w:after="0"/>
      <w:ind w:left="360"/>
      <w:contextualSpacing w:val="0"/>
      <w:jc w:val="both"/>
    </w:pPr>
    <w:rPr>
      <w:rFonts w:eastAsiaTheme="minorEastAsia" w:cs="Calibri"/>
      <w:b/>
      <w:i/>
      <w:szCs w:val="21"/>
      <w:lang w:eastAsia="zh-CN"/>
    </w:rPr>
  </w:style>
  <w:style w:type="character" w:customStyle="1" w:styleId="ObservationCar">
    <w:name w:val="Observation Car"/>
    <w:basedOn w:val="ParagraphedelisteCar"/>
    <w:link w:val="Observation"/>
    <w:rsid w:val="00825DB9"/>
    <w:rPr>
      <w:rFonts w:ascii="Times New Roman" w:eastAsiaTheme="minorEastAsia" w:hAnsi="Times New Roman" w:cs="Calibri"/>
      <w:b/>
      <w:i/>
      <w:sz w:val="20"/>
      <w:szCs w:val="21"/>
      <w:lang w:val="en-GB" w:eastAsia="zh-CN"/>
    </w:rPr>
  </w:style>
  <w:style w:type="paragraph" w:customStyle="1" w:styleId="References">
    <w:name w:val="References"/>
    <w:basedOn w:val="Normal"/>
    <w:qFormat/>
    <w:rsid w:val="003547F2"/>
    <w:pPr>
      <w:tabs>
        <w:tab w:val="num" w:pos="720"/>
      </w:tabs>
      <w:snapToGrid w:val="0"/>
      <w:spacing w:after="60"/>
      <w:ind w:left="720" w:hanging="720"/>
      <w:jc w:val="both"/>
    </w:pPr>
    <w:rPr>
      <w:rFonts w:eastAsiaTheme="minorEastAsia"/>
      <w:szCs w:val="16"/>
    </w:rPr>
  </w:style>
  <w:style w:type="table" w:customStyle="1" w:styleId="Grilledutableau1">
    <w:name w:val="Grille du tableau1"/>
    <w:basedOn w:val="TableauNormal"/>
    <w:next w:val="Grilledutableau"/>
    <w:uiPriority w:val="39"/>
    <w:qFormat/>
    <w:rsid w:val="002E4A19"/>
    <w:pPr>
      <w:overflowPunct w:val="0"/>
      <w:autoSpaceDE w:val="0"/>
      <w:autoSpaceDN w:val="0"/>
      <w:adjustRightInd w:val="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auNormal"/>
    <w:tblPr>
      <w:tblStyleRowBandSize w:val="1"/>
      <w:tblStyleColBandSize w:val="1"/>
      <w:tblCellMar>
        <w:top w:w="28" w:type="dxa"/>
        <w:left w:w="57" w:type="dxa"/>
        <w:bottom w:w="28" w:type="dxa"/>
        <w:right w:w="57" w:type="dxa"/>
      </w:tblCellMar>
    </w:tblPr>
  </w:style>
  <w:style w:type="table" w:customStyle="1" w:styleId="a0">
    <w:basedOn w:val="TableauNormal"/>
    <w:tblPr>
      <w:tblStyleRowBandSize w:val="1"/>
      <w:tblStyleColBandSize w:val="1"/>
      <w:tblCellMar>
        <w:top w:w="28" w:type="dxa"/>
        <w:left w:w="57" w:type="dxa"/>
        <w:bottom w:w="28" w:type="dxa"/>
        <w:right w:w="57" w:type="dxa"/>
      </w:tblCellMar>
    </w:tblPr>
  </w:style>
  <w:style w:type="table" w:customStyle="1" w:styleId="a1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MTDisplayEquation">
    <w:name w:val="MTDisplayEquation"/>
    <w:basedOn w:val="Normal"/>
    <w:next w:val="Normal"/>
    <w:link w:val="MTDisplayEquationChar"/>
    <w:rsid w:val="00A52640"/>
    <w:pPr>
      <w:tabs>
        <w:tab w:val="center" w:pos="4700"/>
        <w:tab w:val="right" w:pos="9400"/>
      </w:tabs>
      <w:jc w:val="both"/>
    </w:pPr>
    <w:rPr>
      <w:rFonts w:ascii="Arial" w:hAnsi="Arial" w:cs="Arial"/>
      <w:lang w:eastAsia="zh-CN"/>
    </w:rPr>
  </w:style>
  <w:style w:type="character" w:customStyle="1" w:styleId="MTDisplayEquationChar">
    <w:name w:val="MTDisplayEquation Char"/>
    <w:basedOn w:val="Policepardfaut"/>
    <w:link w:val="MTDisplayEquation"/>
    <w:rsid w:val="00A52640"/>
    <w:rPr>
      <w:rFonts w:ascii="Arial" w:eastAsia="SimSun" w:hAnsi="Arial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15069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082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7605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880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158345">
          <w:marLeft w:val="490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55079">
          <w:marLeft w:val="2491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27218">
          <w:marLeft w:val="2491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8207">
          <w:marLeft w:val="2491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20040">
          <w:marLeft w:val="2491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35941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180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31263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438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9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895620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640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70420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386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0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1783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453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52410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226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2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755180">
          <w:marLeft w:val="490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7451">
          <w:marLeft w:val="2491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1040">
          <w:marLeft w:val="2491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30292">
          <w:marLeft w:val="2491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6219">
          <w:marLeft w:val="2491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2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cid:image002.png@01D7C741.54B022B0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image" Target="cid:image001.png@01D7C741.54B022B0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H5HlVfg/P9JtM5b/5WVWIHIiDg==">AMUW2mVcG8rZsg+4IFe64PikCymwls7ryt4mCZ7g1FsRboIkPi82lTqBd65WrRp/LVHqIQE9EvfNbHDrLSzCVlxh9z5AhXU0Wff6WHUgvOmOLG3NyujMTG6r9XA8WFfhHd4CxaJoP+Bfw6XLPkquR7QUTrsC3Bw7gA==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9F60A23-E82F-4D8A-8EBC-F0DF65DF5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1294</Words>
  <Characters>7119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Dorin PANAITOPOL</cp:lastModifiedBy>
  <cp:revision>4</cp:revision>
  <dcterms:created xsi:type="dcterms:W3CDTF">2021-10-22T21:40:00Z</dcterms:created>
  <dcterms:modified xsi:type="dcterms:W3CDTF">2021-10-22T22:09:00Z</dcterms:modified>
</cp:coreProperties>
</file>